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0"/>
        <w:jc w:val="center"/>
      </w:pPr>
      <w:r>
        <w:t xml:space="preserve">Приложение</w:t>
      </w:r>
      <w:r/>
    </w:p>
    <w:p>
      <w:pPr>
        <w:ind w:left="5812" w:firstLine="0"/>
        <w:jc w:val="center"/>
      </w:pPr>
      <w:r>
        <w:t xml:space="preserve">к приказу Межрегионального т</w:t>
      </w:r>
      <w:r>
        <w:t xml:space="preserve">ерриториального управления</w:t>
      </w:r>
      <w:r/>
    </w:p>
    <w:p>
      <w:pPr>
        <w:ind w:left="5812" w:firstLine="0"/>
        <w:jc w:val="center"/>
      </w:pPr>
      <w:r>
        <w:t xml:space="preserve">Федерального агентства по управлению</w:t>
      </w:r>
      <w:r/>
    </w:p>
    <w:p>
      <w:pPr>
        <w:ind w:left="5812" w:firstLine="0"/>
        <w:jc w:val="center"/>
      </w:pPr>
      <w:r>
        <w:t xml:space="preserve">государственным имуществом</w:t>
      </w:r>
      <w:r/>
    </w:p>
    <w:p>
      <w:pPr>
        <w:ind w:left="5812" w:firstLine="0"/>
        <w:jc w:val="center"/>
      </w:pPr>
      <w:r>
        <w:t xml:space="preserve">в Архангельской области</w:t>
      </w:r>
      <w:r/>
    </w:p>
    <w:p>
      <w:pPr>
        <w:ind w:left="5812" w:firstLine="0"/>
        <w:jc w:val="center"/>
      </w:pPr>
      <w:r>
        <w:t xml:space="preserve">и Ненецком автономном округе</w:t>
      </w:r>
      <w:r/>
    </w:p>
    <w:p>
      <w:pPr>
        <w:ind w:left="5812" w:firstLine="0"/>
        <w:jc w:val="center"/>
      </w:pPr>
      <w:r>
        <w:t xml:space="preserve">от </w:t>
      </w:r>
      <w:r>
        <w:t xml:space="preserve">02</w:t>
      </w:r>
      <w:r>
        <w:t xml:space="preserve"> июня</w:t>
      </w:r>
      <w:r>
        <w:t xml:space="preserve"> 2025 года № </w:t>
      </w:r>
      <w:r>
        <w:t xml:space="preserve">10</w:t>
      </w:r>
      <w:r>
        <w:t xml:space="preserve">-О</w:t>
      </w:r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С О С Т А В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соблюдению требований к служебному поведению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федеральных государственных гражданских служащих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и урегулированию конфликта интересов</w:t>
      </w:r>
      <w:r>
        <w:rPr>
          <w:b/>
          <w:sz w:val="28"/>
        </w:rPr>
        <w:t xml:space="preserve">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в Межрегиональном т</w:t>
      </w:r>
      <w:r>
        <w:rPr>
          <w:b/>
          <w:sz w:val="28"/>
        </w:rPr>
        <w:t xml:space="preserve">ерриториальном управлении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Федерального агентства по управлению государственным имуществом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в Архангельской области</w:t>
      </w:r>
      <w:r>
        <w:rPr>
          <w:b/>
          <w:sz w:val="28"/>
        </w:rPr>
        <w:t xml:space="preserve"> и Ненецком автономном округе</w:t>
      </w:r>
      <w:r>
        <w:rPr>
          <w:b/>
          <w:sz w:val="28"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Председатель комиссии      -  </w:t>
      </w:r>
      <w:r>
        <w:rPr>
          <w:sz w:val="28"/>
        </w:rPr>
        <w:t xml:space="preserve">Типков Роман Владимирович</w:t>
      </w:r>
      <w:r>
        <w:rPr>
          <w:sz w:val="28"/>
        </w:rPr>
        <w:t xml:space="preserve"> – заместитель руководителя Межрегионального территориального управления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rPr>
          <w:sz w:val="28"/>
        </w:rPr>
      </w:pPr>
      <w:r>
        <w:rPr>
          <w:sz w:val="28"/>
        </w:rPr>
        <w:t xml:space="preserve">Заместитель председателя</w:t>
      </w:r>
      <w:r>
        <w:rPr>
          <w:sz w:val="28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комиссии                              -   Могилевцева Светлана Дмитриевна</w:t>
      </w:r>
      <w:r>
        <w:rPr>
          <w:sz w:val="28"/>
        </w:rPr>
        <w:t xml:space="preserve"> – </w:t>
      </w:r>
      <w:r>
        <w:rPr>
          <w:sz w:val="28"/>
        </w:rPr>
        <w:t xml:space="preserve">начальник </w:t>
      </w:r>
      <w:r>
        <w:rPr>
          <w:sz w:val="28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                                                   отдела финансового, кадрового обеспечения </w:t>
      </w:r>
      <w:r>
        <w:rPr>
          <w:sz w:val="28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                                                   и делопроизводства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ind w:left="3544" w:hanging="354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Секретарь комиссии            -  Ляпина Ирина Васильев</w:t>
      </w:r>
      <w:r>
        <w:rPr>
          <w:sz w:val="28"/>
        </w:rPr>
        <w:t xml:space="preserve">на – специалист-эксперт отдела правового обеспечения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ind w:left="3544" w:hanging="3544"/>
        <w:rPr>
          <w:sz w:val="28"/>
        </w:rPr>
      </w:pPr>
      <w:r>
        <w:rPr>
          <w:sz w:val="28"/>
        </w:rPr>
        <w:t xml:space="preserve">Член комиссии            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 -  Косцов</w:t>
      </w:r>
      <w:r>
        <w:rPr>
          <w:sz w:val="28"/>
        </w:rPr>
        <w:t xml:space="preserve"> Олег Владимирович</w:t>
      </w:r>
      <w:r>
        <w:rPr>
          <w:sz w:val="28"/>
        </w:rPr>
        <w:t xml:space="preserve"> –</w:t>
      </w:r>
      <w:r>
        <w:rPr>
          <w:sz w:val="28"/>
        </w:rPr>
        <w:t xml:space="preserve"> начальник управления правовой работы и имущественных отношений </w:t>
      </w:r>
      <w:r>
        <w:rPr>
          <w:sz w:val="28"/>
        </w:rPr>
        <w:t xml:space="preserve"> САФУ имени </w:t>
      </w:r>
      <w:r>
        <w:rPr>
          <w:sz w:val="28"/>
        </w:rPr>
        <w:t xml:space="preserve">М.В. Ломоносова</w:t>
      </w:r>
      <w:r>
        <w:rPr>
          <w:sz w:val="28"/>
        </w:rPr>
        <w:t xml:space="preserve">.  </w:t>
      </w:r>
      <w:r>
        <w:rPr>
          <w:sz w:val="28"/>
        </w:rPr>
      </w:r>
    </w:p>
    <w:p>
      <w:pPr>
        <w:ind w:left="3544" w:hanging="3544"/>
        <w:tabs>
          <w:tab w:val="left" w:pos="3544" w:leader="none"/>
        </w:tabs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</w:r>
    </w:p>
    <w:p>
      <w:pPr>
        <w:ind w:right="-185"/>
        <w:jc w:val="center"/>
        <w:rPr>
          <w:sz w:val="28"/>
        </w:rPr>
      </w:pPr>
      <w:r>
        <w:rPr>
          <w:sz w:val="28"/>
        </w:rPr>
        <w:t xml:space="preserve">__________    </w:t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45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Verdana">
    <w:panose1 w:val="020B060403050404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color w:val="ffffff"/>
        <w:sz w:val="20"/>
      </w:rPr>
    </w:pPr>
    <w:r>
      <w:rPr>
        <w:color w:val="ffffff"/>
        <w:sz w:val="20"/>
      </w:rPr>
      <w:fldChar w:fldCharType="begin"/>
    </w:r>
    <w:r>
      <w:rPr>
        <w:color w:val="ffffff"/>
        <w:sz w:val="20"/>
      </w:rPr>
      <w:instrText xml:space="preserve">PAGE </w:instrText>
    </w:r>
    <w:r>
      <w:rPr>
        <w:color w:val="ffffff"/>
        <w:sz w:val="20"/>
      </w:rPr>
      <w:fldChar w:fldCharType="separate"/>
    </w:r>
    <w:r>
      <w:rPr>
        <w:color w:val="ffffff"/>
        <w:sz w:val="20"/>
      </w:rPr>
      <w:t xml:space="preserve"> </w:t>
    </w:r>
    <w:r>
      <w:rPr>
        <w:color w:val="ffffff"/>
        <w:sz w:val="20"/>
      </w:rPr>
      <w:fldChar w:fldCharType="end"/>
    </w:r>
    <w:r>
      <w:rPr>
        <w:color w:val="ffffff"/>
        <w:sz w:val="20"/>
      </w:rPr>
    </w:r>
  </w:p>
  <w:p>
    <w:pPr>
      <w:pStyle w:val="7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rStyle w:val="720"/>
      </w:rPr>
    </w:pPr>
    <w:r>
      <w:rPr>
        <w:rStyle w:val="720"/>
      </w:rPr>
      <w:fldChar w:fldCharType="begin"/>
    </w:r>
    <w:r>
      <w:rPr>
        <w:rStyle w:val="720"/>
      </w:rPr>
      <w:instrText xml:space="preserve">PAGE </w:instrText>
    </w:r>
    <w:r>
      <w:rPr>
        <w:rStyle w:val="720"/>
      </w:rPr>
      <w:fldChar w:fldCharType="separate"/>
    </w:r>
    <w:r>
      <w:rPr>
        <w:rStyle w:val="720"/>
      </w:rPr>
      <w:t xml:space="preserve"> </w:t>
    </w:r>
    <w:r>
      <w:rPr>
        <w:rStyle w:val="720"/>
      </w:rPr>
      <w:fldChar w:fldCharType="end"/>
    </w:r>
    <w:r>
      <w:rPr>
        <w:rStyle w:val="720"/>
      </w:rPr>
    </w:r>
  </w:p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6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6"/>
    <w:link w:val="72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6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6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6"/>
    <w:link w:val="722"/>
    <w:uiPriority w:val="10"/>
    <w:rPr>
      <w:sz w:val="48"/>
      <w:szCs w:val="48"/>
    </w:rPr>
  </w:style>
  <w:style w:type="character" w:styleId="37">
    <w:name w:val="Subtitle Char"/>
    <w:basedOn w:val="726"/>
    <w:link w:val="718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6"/>
    <w:link w:val="710"/>
    <w:uiPriority w:val="99"/>
  </w:style>
  <w:style w:type="character" w:styleId="45">
    <w:name w:val="Footer Char"/>
    <w:basedOn w:val="726"/>
    <w:link w:val="686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6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6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5" w:default="1">
    <w:name w:val="Normal"/>
    <w:link w:val="656"/>
    <w:uiPriority w:val="0"/>
    <w:qFormat/>
    <w:rPr>
      <w:sz w:val="24"/>
    </w:rPr>
  </w:style>
  <w:style w:type="character" w:styleId="656" w:default="1">
    <w:name w:val="Normal"/>
    <w:link w:val="655"/>
    <w:rPr>
      <w:sz w:val="24"/>
    </w:rPr>
  </w:style>
  <w:style w:type="paragraph" w:styleId="657">
    <w:name w:val="toc 2"/>
    <w:next w:val="655"/>
    <w:link w:val="658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58">
    <w:name w:val="toc 2"/>
    <w:link w:val="657"/>
    <w:rPr>
      <w:rFonts w:ascii="XO Thames" w:hAnsi="XO Thames"/>
      <w:sz w:val="28"/>
    </w:rPr>
  </w:style>
  <w:style w:type="paragraph" w:styleId="659">
    <w:name w:val="toc 4"/>
    <w:next w:val="655"/>
    <w:link w:val="66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60">
    <w:name w:val="toc 4"/>
    <w:link w:val="659"/>
    <w:rPr>
      <w:rFonts w:ascii="XO Thames" w:hAnsi="XO Thames"/>
      <w:sz w:val="28"/>
    </w:rPr>
  </w:style>
  <w:style w:type="paragraph" w:styleId="661">
    <w:name w:val="Body Text"/>
    <w:basedOn w:val="655"/>
    <w:link w:val="662"/>
    <w:pPr>
      <w:spacing w:after="120"/>
    </w:pPr>
  </w:style>
  <w:style w:type="character" w:styleId="662">
    <w:name w:val="Body Text"/>
    <w:basedOn w:val="656"/>
    <w:link w:val="661"/>
  </w:style>
  <w:style w:type="paragraph" w:styleId="663">
    <w:name w:val="toc 6"/>
    <w:next w:val="655"/>
    <w:link w:val="66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64">
    <w:name w:val="toc 6"/>
    <w:link w:val="663"/>
    <w:rPr>
      <w:rFonts w:ascii="XO Thames" w:hAnsi="XO Thames"/>
      <w:sz w:val="28"/>
    </w:rPr>
  </w:style>
  <w:style w:type="paragraph" w:styleId="665">
    <w:name w:val="toc 7"/>
    <w:next w:val="655"/>
    <w:link w:val="666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66">
    <w:name w:val="toc 7"/>
    <w:link w:val="665"/>
    <w:rPr>
      <w:rFonts w:ascii="XO Thames" w:hAnsi="XO Thames"/>
      <w:sz w:val="28"/>
    </w:rPr>
  </w:style>
  <w:style w:type="paragraph" w:styleId="667">
    <w:name w:val="Heading"/>
    <w:link w:val="668"/>
    <w:rPr>
      <w:rFonts w:ascii="Arial" w:hAnsi="Arial"/>
      <w:b/>
      <w:sz w:val="22"/>
    </w:rPr>
  </w:style>
  <w:style w:type="character" w:styleId="668">
    <w:name w:val="Heading"/>
    <w:link w:val="667"/>
    <w:rPr>
      <w:rFonts w:ascii="Arial" w:hAnsi="Arial"/>
      <w:b/>
      <w:sz w:val="22"/>
    </w:rPr>
  </w:style>
  <w:style w:type="paragraph" w:styleId="669">
    <w:name w:val="Body Text Indent"/>
    <w:basedOn w:val="655"/>
    <w:link w:val="670"/>
    <w:pPr>
      <w:ind w:left="283" w:firstLine="0"/>
      <w:spacing w:after="120"/>
    </w:pPr>
  </w:style>
  <w:style w:type="character" w:styleId="670">
    <w:name w:val="Body Text Indent"/>
    <w:basedOn w:val="656"/>
    <w:link w:val="669"/>
  </w:style>
  <w:style w:type="paragraph" w:styleId="671">
    <w:name w:val="Endnote"/>
    <w:link w:val="672"/>
    <w:pPr>
      <w:ind w:left="0" w:firstLine="851"/>
      <w:jc w:val="both"/>
    </w:pPr>
    <w:rPr>
      <w:rFonts w:ascii="XO Thames" w:hAnsi="XO Thames"/>
      <w:sz w:val="22"/>
    </w:rPr>
  </w:style>
  <w:style w:type="character" w:styleId="672">
    <w:name w:val="Endnote"/>
    <w:link w:val="671"/>
    <w:rPr>
      <w:rFonts w:ascii="XO Thames" w:hAnsi="XO Thames"/>
      <w:sz w:val="22"/>
    </w:rPr>
  </w:style>
  <w:style w:type="paragraph" w:styleId="673">
    <w:name w:val="Heading 3"/>
    <w:basedOn w:val="655"/>
    <w:next w:val="655"/>
    <w:link w:val="674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styleId="674">
    <w:name w:val="Heading 3"/>
    <w:basedOn w:val="656"/>
    <w:link w:val="673"/>
    <w:rPr>
      <w:rFonts w:ascii="Arial" w:hAnsi="Arial"/>
      <w:b/>
      <w:sz w:val="26"/>
    </w:rPr>
  </w:style>
  <w:style w:type="paragraph" w:styleId="675">
    <w:name w:val="Знак Знак Знак1"/>
    <w:basedOn w:val="655"/>
    <w:link w:val="676"/>
    <w:pPr>
      <w:spacing w:after="160" w:line="240" w:lineRule="exact"/>
      <w:tabs>
        <w:tab w:val="left" w:pos="360" w:leader="none"/>
      </w:tabs>
    </w:pPr>
    <w:rPr>
      <w:rFonts w:ascii="Verdana" w:hAnsi="Verdana"/>
      <w:sz w:val="20"/>
    </w:rPr>
  </w:style>
  <w:style w:type="character" w:styleId="676">
    <w:name w:val="Знак Знак Знак1"/>
    <w:basedOn w:val="656"/>
    <w:link w:val="675"/>
    <w:rPr>
      <w:rFonts w:ascii="Verdana" w:hAnsi="Verdana"/>
      <w:sz w:val="20"/>
    </w:rPr>
  </w:style>
  <w:style w:type="paragraph" w:styleId="677">
    <w:name w:val="ConsNonformat"/>
    <w:link w:val="678"/>
    <w:pPr>
      <w:widowControl w:val="off"/>
    </w:pPr>
    <w:rPr>
      <w:rFonts w:ascii="Courier New" w:hAnsi="Courier New"/>
      <w:sz w:val="16"/>
    </w:rPr>
  </w:style>
  <w:style w:type="character" w:styleId="678">
    <w:name w:val="ConsNonformat"/>
    <w:link w:val="677"/>
    <w:rPr>
      <w:rFonts w:ascii="Courier New" w:hAnsi="Courier New"/>
      <w:sz w:val="16"/>
    </w:rPr>
  </w:style>
  <w:style w:type="paragraph" w:styleId="679">
    <w:name w:val="Body Text Indent 2"/>
    <w:basedOn w:val="655"/>
    <w:link w:val="680"/>
    <w:pPr>
      <w:ind w:left="283" w:firstLine="0"/>
      <w:spacing w:after="120" w:line="480" w:lineRule="auto"/>
    </w:pPr>
  </w:style>
  <w:style w:type="character" w:styleId="680">
    <w:name w:val="Body Text Indent 2"/>
    <w:basedOn w:val="656"/>
    <w:link w:val="679"/>
  </w:style>
  <w:style w:type="paragraph" w:styleId="681">
    <w:name w:val="toc 3"/>
    <w:next w:val="655"/>
    <w:link w:val="68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82">
    <w:name w:val="toc 3"/>
    <w:link w:val="681"/>
    <w:rPr>
      <w:rFonts w:ascii="XO Thames" w:hAnsi="XO Thames"/>
      <w:sz w:val="28"/>
    </w:rPr>
  </w:style>
  <w:style w:type="paragraph" w:styleId="683">
    <w:name w:val="Body Text 2"/>
    <w:basedOn w:val="655"/>
    <w:link w:val="684"/>
    <w:pPr>
      <w:ind w:right="4315"/>
      <w:jc w:val="both"/>
    </w:pPr>
    <w:rPr>
      <w:sz w:val="28"/>
    </w:rPr>
  </w:style>
  <w:style w:type="character" w:styleId="684">
    <w:name w:val="Body Text 2"/>
    <w:basedOn w:val="656"/>
    <w:link w:val="683"/>
    <w:rPr>
      <w:sz w:val="28"/>
    </w:rPr>
  </w:style>
  <w:style w:type="paragraph" w:styleId="685">
    <w:name w:val="Footer"/>
    <w:basedOn w:val="655"/>
    <w:link w:val="686"/>
    <w:pPr>
      <w:tabs>
        <w:tab w:val="center" w:pos="4677" w:leader="none"/>
        <w:tab w:val="right" w:pos="9355" w:leader="none"/>
      </w:tabs>
    </w:pPr>
  </w:style>
  <w:style w:type="character" w:styleId="686">
    <w:name w:val="Footer"/>
    <w:basedOn w:val="656"/>
    <w:link w:val="685"/>
  </w:style>
  <w:style w:type="paragraph" w:styleId="687">
    <w:name w:val="Heading 5"/>
    <w:next w:val="655"/>
    <w:link w:val="688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88">
    <w:name w:val="Heading 5"/>
    <w:link w:val="687"/>
    <w:rPr>
      <w:rFonts w:ascii="XO Thames" w:hAnsi="XO Thames"/>
      <w:b/>
      <w:sz w:val="22"/>
    </w:rPr>
  </w:style>
  <w:style w:type="paragraph" w:styleId="689">
    <w:name w:val="Heading 1"/>
    <w:basedOn w:val="655"/>
    <w:next w:val="655"/>
    <w:link w:val="690"/>
    <w:uiPriority w:val="9"/>
    <w:qFormat/>
    <w:pPr>
      <w:ind w:left="0" w:firstLine="720"/>
      <w:jc w:val="center"/>
      <w:keepNext/>
      <w:outlineLvl w:val="0"/>
    </w:pPr>
    <w:rPr>
      <w:sz w:val="28"/>
    </w:rPr>
  </w:style>
  <w:style w:type="character" w:styleId="690">
    <w:name w:val="Heading 1"/>
    <w:basedOn w:val="656"/>
    <w:link w:val="689"/>
    <w:rPr>
      <w:sz w:val="28"/>
    </w:rPr>
  </w:style>
  <w:style w:type="paragraph" w:styleId="691">
    <w:name w:val="Block Text"/>
    <w:basedOn w:val="655"/>
    <w:link w:val="692"/>
    <w:pPr>
      <w:ind w:left="360" w:right="290" w:firstLine="0"/>
      <w:jc w:val="both"/>
    </w:pPr>
    <w:rPr>
      <w:sz w:val="28"/>
    </w:rPr>
  </w:style>
  <w:style w:type="character" w:styleId="692">
    <w:name w:val="Block Text"/>
    <w:basedOn w:val="656"/>
    <w:link w:val="691"/>
    <w:rPr>
      <w:sz w:val="28"/>
    </w:rPr>
  </w:style>
  <w:style w:type="paragraph" w:styleId="693">
    <w:name w:val="Hyperlink"/>
    <w:link w:val="694"/>
    <w:rPr>
      <w:color w:val="0000ff"/>
      <w:u w:val="single"/>
    </w:rPr>
  </w:style>
  <w:style w:type="character" w:styleId="694">
    <w:name w:val="Hyperlink"/>
    <w:link w:val="693"/>
    <w:rPr>
      <w:color w:val="0000ff"/>
      <w:u w:val="single"/>
    </w:rPr>
  </w:style>
  <w:style w:type="paragraph" w:styleId="695">
    <w:name w:val="Footnote"/>
    <w:link w:val="696"/>
    <w:pPr>
      <w:ind w:left="0" w:firstLine="851"/>
      <w:jc w:val="both"/>
    </w:pPr>
    <w:rPr>
      <w:rFonts w:ascii="XO Thames" w:hAnsi="XO Thames"/>
      <w:sz w:val="22"/>
    </w:rPr>
  </w:style>
  <w:style w:type="character" w:styleId="696">
    <w:name w:val="Footnote"/>
    <w:link w:val="695"/>
    <w:rPr>
      <w:rFonts w:ascii="XO Thames" w:hAnsi="XO Thames"/>
      <w:sz w:val="22"/>
    </w:rPr>
  </w:style>
  <w:style w:type="paragraph" w:styleId="697">
    <w:name w:val="toc 1"/>
    <w:next w:val="655"/>
    <w:link w:val="69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98">
    <w:name w:val="toc 1"/>
    <w:link w:val="697"/>
    <w:rPr>
      <w:rFonts w:ascii="XO Thames" w:hAnsi="XO Thames"/>
      <w:b/>
      <w:sz w:val="28"/>
    </w:rPr>
  </w:style>
  <w:style w:type="paragraph" w:styleId="699">
    <w:name w:val="Header and Footer"/>
    <w:link w:val="700"/>
    <w:pPr>
      <w:jc w:val="both"/>
      <w:spacing w:line="240" w:lineRule="auto"/>
    </w:pPr>
    <w:rPr>
      <w:rFonts w:ascii="XO Thames" w:hAnsi="XO Thames"/>
      <w:sz w:val="28"/>
    </w:rPr>
  </w:style>
  <w:style w:type="character" w:styleId="700">
    <w:name w:val="Header and Footer"/>
    <w:link w:val="699"/>
    <w:rPr>
      <w:rFonts w:ascii="XO Thames" w:hAnsi="XO Thames"/>
      <w:sz w:val="28"/>
    </w:rPr>
  </w:style>
  <w:style w:type="paragraph" w:styleId="701">
    <w:name w:val="Знак"/>
    <w:basedOn w:val="655"/>
    <w:link w:val="702"/>
    <w:pPr>
      <w:spacing w:after="160" w:line="240" w:lineRule="exact"/>
    </w:pPr>
    <w:rPr>
      <w:rFonts w:ascii="Verdana" w:hAnsi="Verdana"/>
      <w:sz w:val="20"/>
    </w:rPr>
  </w:style>
  <w:style w:type="character" w:styleId="702">
    <w:name w:val="Знак"/>
    <w:basedOn w:val="656"/>
    <w:link w:val="701"/>
    <w:rPr>
      <w:rFonts w:ascii="Verdana" w:hAnsi="Verdana"/>
      <w:sz w:val="20"/>
    </w:rPr>
  </w:style>
  <w:style w:type="paragraph" w:styleId="703">
    <w:name w:val="Balloon Text"/>
    <w:basedOn w:val="655"/>
    <w:link w:val="704"/>
    <w:rPr>
      <w:rFonts w:ascii="Tahoma" w:hAnsi="Tahoma"/>
      <w:sz w:val="16"/>
    </w:rPr>
  </w:style>
  <w:style w:type="character" w:styleId="704">
    <w:name w:val="Balloon Text"/>
    <w:basedOn w:val="656"/>
    <w:link w:val="703"/>
    <w:rPr>
      <w:rFonts w:ascii="Tahoma" w:hAnsi="Tahoma"/>
      <w:sz w:val="16"/>
    </w:rPr>
  </w:style>
  <w:style w:type="paragraph" w:styleId="705">
    <w:name w:val="toc 9"/>
    <w:next w:val="655"/>
    <w:link w:val="70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706">
    <w:name w:val="toc 9"/>
    <w:link w:val="705"/>
    <w:rPr>
      <w:rFonts w:ascii="XO Thames" w:hAnsi="XO Thames"/>
      <w:sz w:val="28"/>
    </w:rPr>
  </w:style>
  <w:style w:type="paragraph" w:styleId="707">
    <w:name w:val="toc 8"/>
    <w:next w:val="655"/>
    <w:link w:val="708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708">
    <w:name w:val="toc 8"/>
    <w:link w:val="707"/>
    <w:rPr>
      <w:rFonts w:ascii="XO Thames" w:hAnsi="XO Thames"/>
      <w:sz w:val="28"/>
    </w:rPr>
  </w:style>
  <w:style w:type="paragraph" w:styleId="709">
    <w:name w:val="Header"/>
    <w:basedOn w:val="655"/>
    <w:link w:val="710"/>
    <w:pPr>
      <w:tabs>
        <w:tab w:val="center" w:pos="4677" w:leader="none"/>
        <w:tab w:val="right" w:pos="9355" w:leader="none"/>
      </w:tabs>
    </w:pPr>
  </w:style>
  <w:style w:type="character" w:styleId="710">
    <w:name w:val="Header"/>
    <w:basedOn w:val="656"/>
    <w:link w:val="709"/>
  </w:style>
  <w:style w:type="paragraph" w:styleId="711">
    <w:name w:val="toc 5"/>
    <w:next w:val="655"/>
    <w:link w:val="71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712">
    <w:name w:val="toc 5"/>
    <w:link w:val="711"/>
    <w:rPr>
      <w:rFonts w:ascii="XO Thames" w:hAnsi="XO Thames"/>
      <w:sz w:val="28"/>
    </w:rPr>
  </w:style>
  <w:style w:type="paragraph" w:styleId="713">
    <w:name w:val="List Paragraph"/>
    <w:basedOn w:val="655"/>
    <w:link w:val="714"/>
    <w:pPr>
      <w:ind w:left="708" w:firstLine="0"/>
    </w:pPr>
  </w:style>
  <w:style w:type="character" w:styleId="714">
    <w:name w:val="List Paragraph"/>
    <w:basedOn w:val="656"/>
    <w:link w:val="713"/>
  </w:style>
  <w:style w:type="paragraph" w:styleId="715">
    <w:name w:val="FR1"/>
    <w:link w:val="716"/>
    <w:pPr>
      <w:jc w:val="both"/>
      <w:spacing w:before="260" w:line="264" w:lineRule="auto"/>
      <w:widowControl w:val="off"/>
    </w:pPr>
    <w:rPr>
      <w:sz w:val="28"/>
    </w:rPr>
  </w:style>
  <w:style w:type="character" w:styleId="716">
    <w:name w:val="FR1"/>
    <w:link w:val="715"/>
    <w:rPr>
      <w:sz w:val="28"/>
    </w:rPr>
  </w:style>
  <w:style w:type="paragraph" w:styleId="717">
    <w:name w:val="Subtitle"/>
    <w:next w:val="655"/>
    <w:link w:val="71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18">
    <w:name w:val="Subtitle"/>
    <w:link w:val="717"/>
    <w:rPr>
      <w:rFonts w:ascii="XO Thames" w:hAnsi="XO Thames"/>
      <w:i/>
      <w:sz w:val="24"/>
    </w:rPr>
  </w:style>
  <w:style w:type="paragraph" w:styleId="719">
    <w:name w:val="page number"/>
    <w:basedOn w:val="725"/>
    <w:link w:val="720"/>
  </w:style>
  <w:style w:type="character" w:styleId="720">
    <w:name w:val="page number"/>
    <w:basedOn w:val="726"/>
    <w:link w:val="719"/>
  </w:style>
  <w:style w:type="paragraph" w:styleId="721">
    <w:name w:val="Title"/>
    <w:next w:val="655"/>
    <w:link w:val="72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22">
    <w:name w:val="Title"/>
    <w:link w:val="721"/>
    <w:rPr>
      <w:rFonts w:ascii="XO Thames" w:hAnsi="XO Thames"/>
      <w:b/>
      <w:caps/>
      <w:sz w:val="40"/>
    </w:rPr>
  </w:style>
  <w:style w:type="paragraph" w:styleId="723">
    <w:name w:val="Heading 4"/>
    <w:next w:val="655"/>
    <w:link w:val="72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24">
    <w:name w:val="Heading 4"/>
    <w:link w:val="723"/>
    <w:rPr>
      <w:rFonts w:ascii="XO Thames" w:hAnsi="XO Thames"/>
      <w:b/>
      <w:sz w:val="24"/>
    </w:rPr>
  </w:style>
  <w:style w:type="paragraph" w:styleId="725">
    <w:name w:val="Default Paragraph Font"/>
    <w:link w:val="726"/>
  </w:style>
  <w:style w:type="character" w:styleId="726">
    <w:name w:val="Default Paragraph Font"/>
    <w:link w:val="725"/>
  </w:style>
  <w:style w:type="paragraph" w:styleId="727">
    <w:name w:val="Heading 2"/>
    <w:basedOn w:val="655"/>
    <w:next w:val="655"/>
    <w:link w:val="728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styleId="728">
    <w:name w:val="Heading 2"/>
    <w:basedOn w:val="656"/>
    <w:link w:val="727"/>
    <w:rPr>
      <w:rFonts w:ascii="Arial" w:hAnsi="Arial"/>
      <w:b/>
      <w:i/>
      <w:sz w:val="28"/>
    </w:rPr>
  </w:style>
  <w:style w:type="table" w:styleId="72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"/>
    <w:basedOn w:val="7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e.domashnyaya</cp:lastModifiedBy>
  <cp:revision>1</cp:revision>
  <dcterms:modified xsi:type="dcterms:W3CDTF">2026-01-30T08:18:04Z</dcterms:modified>
</cp:coreProperties>
</file>