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cs="Times New Roman"/>
          <w:sz w:val="18"/>
          <w:szCs w:val="18"/>
        </w:rPr>
      </w:r>
      <w:r>
        <w:rPr>
          <w:rFonts w:ascii="Times New Roman" w:hAnsi="Times New Roman" w:cs="Times New Roman"/>
          <w:sz w:val="18"/>
          <w:szCs w:val="18"/>
        </w:rPr>
      </w:r>
    </w:p>
    <w:p>
      <w:pPr>
        <w:jc w:val="center"/>
        <w:spacing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cs="Times New Roman"/>
          <w:b/>
          <w:sz w:val="18"/>
          <w:szCs w:val="18"/>
        </w:rPr>
      </w:r>
      <w:r>
        <w:rPr>
          <w:rFonts w:ascii="Times New Roman" w:hAnsi="Times New Roman" w:cs="Times New Roman"/>
          <w:b/>
          <w:sz w:val="18"/>
          <w:szCs w:val="18"/>
        </w:rPr>
      </w:r>
    </w:p>
    <w:p>
      <w:pPr>
        <w:pStyle w:val="1041"/>
        <w:jc w:val="center"/>
        <w:spacing w:before="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24.07.2026 № 208-р</w:t>
      </w:r>
      <w:r>
        <w:rPr>
          <w:rFonts w:ascii="Times New Roman" w:hAnsi="Times New Roman" w:eastAsia="Times New Roman" w:cs="Times New Roman"/>
          <w:b/>
          <w:sz w:val="18"/>
          <w:szCs w:val="18"/>
          <w:highlight w:val="yellow"/>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cs="Times New Roman"/>
          <w:b/>
          <w:sz w:val="18"/>
          <w:szCs w:val="18"/>
        </w:rPr>
      </w:r>
      <w:r>
        <w:rPr>
          <w:rFonts w:ascii="Times New Roman" w:hAnsi="Times New Roman" w:cs="Times New Roman"/>
          <w:b/>
          <w:sz w:val="18"/>
          <w:szCs w:val="18"/>
        </w:rPr>
      </w:r>
    </w:p>
    <w:p>
      <w:pPr>
        <w:pStyle w:val="1003"/>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03"/>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50"/>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50"/>
            <w:rFonts w:ascii="Times New Roman" w:hAnsi="Times New Roman" w:eastAsia="Times New Roman" w:cs="Times New Roman"/>
            <w:sz w:val="18"/>
            <w:szCs w:val="18"/>
            <w:lang w:val="en-US"/>
          </w:rPr>
          <w:t xml:space="preserve">www</w:t>
        </w:r>
        <w:r>
          <w:rPr>
            <w:rStyle w:val="1050"/>
            <w:rFonts w:ascii="Times New Roman" w:hAnsi="Times New Roman" w:eastAsia="Times New Roman" w:cs="Times New Roman"/>
            <w:sz w:val="18"/>
            <w:szCs w:val="18"/>
            <w:lang w:val="en-US"/>
          </w:rPr>
          <w:t xml:space="preserve">.rts-tender.ru</w:t>
        </w:r>
        <w:r>
          <w:rPr>
            <w:rStyle w:val="1050"/>
            <w:rFonts w:ascii="Times New Roman" w:hAnsi="Times New Roman" w:eastAsia="Times New Roman" w:cs="Times New Roman"/>
            <w:b/>
            <w:sz w:val="18"/>
            <w:szCs w:val="18"/>
          </w:rPr>
        </w:r>
        <w:r>
          <w:rPr>
            <w:rStyle w:val="1050"/>
            <w:rFonts w:ascii="Times New Roman" w:hAnsi="Times New Roman" w:eastAsia="Times New Roman" w:cs="Times New Roman"/>
            <w:b/>
            <w:bCs/>
            <w:sz w:val="18"/>
            <w:szCs w:val="18"/>
            <w:highlight w:val="none"/>
          </w:rPr>
        </w:r>
      </w:hyperlink>
      <w:r>
        <w:rPr>
          <w:rStyle w:val="1050"/>
          <w:rFonts w:ascii="Times New Roman" w:hAnsi="Times New Roman" w:eastAsia="Times New Roman" w:cs="Times New Roman"/>
          <w:b/>
          <w:bCs/>
          <w:sz w:val="18"/>
          <w:szCs w:val="18"/>
          <w:highlight w:val="none"/>
        </w:rPr>
      </w:r>
      <w:r>
        <w:rPr>
          <w:rStyle w:val="1050"/>
          <w:rFonts w:ascii="Times New Roman" w:hAnsi="Times New Roman" w:cs="Times New Roman"/>
          <w:b/>
          <w:bCs/>
          <w:sz w:val="18"/>
          <w:szCs w:val="18"/>
          <w:highlight w:val="none"/>
        </w:rPr>
      </w:r>
    </w:p>
    <w:p>
      <w:pPr>
        <w:ind w:left="0" w:firstLine="426"/>
        <w:spacing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eastAsia="Times New Roman" w:cs="Times New Roman"/>
          <w:b w:val="0"/>
          <w:bCs w:val="0"/>
          <w:sz w:val="18"/>
          <w:szCs w:val="18"/>
        </w:rPr>
      </w:r>
      <w:r>
        <w:rPr>
          <w:rFonts w:ascii="Times New Roman" w:hAnsi="Times New Roman" w:cs="Times New Roman"/>
          <w:b w:val="0"/>
          <w:bCs w:val="0"/>
          <w:sz w:val="18"/>
          <w:szCs w:val="18"/>
        </w:rPr>
      </w:r>
    </w:p>
    <w:p>
      <w:pPr>
        <w:pStyle w:val="1003"/>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966"/>
        <w:ind w:left="0" w:right="0" w:firstLine="0"/>
        <w:jc w:val="both"/>
        <w:spacing w:before="0" w:after="0" w:afterAutospacing="0" w:line="276" w:lineRule="auto"/>
        <w:widowControl w:val="off"/>
        <w:tabs>
          <w:tab w:val="clear" w:pos="708" w:leader="none"/>
          <w:tab w:val="left" w:pos="1134" w:leader="none"/>
        </w:tabs>
        <w:rPr>
          <w:rFonts w:ascii="Times New Roman" w:hAnsi="Times New Roman" w:cs="Times New Roman"/>
          <w:sz w:val="20"/>
          <w:szCs w:val="20"/>
          <w:highlight w:val="none"/>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земельный участок площадью 990 кв.м, кадастровый номер </w:t>
      </w:r>
      <w:r>
        <w:rPr>
          <w:rFonts w:ascii="Times New Roman" w:hAnsi="Times New Roman" w:eastAsia="Times New Roman" w:cs="Times New Roman"/>
          <w:sz w:val="18"/>
          <w:szCs w:val="18"/>
          <w:lang w:val="ru-RU"/>
        </w:rPr>
        <w:t xml:space="preserve">29:10:041011:495 </w:t>
      </w:r>
      <w:r>
        <w:rPr>
          <w:rFonts w:ascii="Times New Roman" w:hAnsi="Times New Roman" w:eastAsia="Times New Roman" w:cs="Times New Roman"/>
          <w:b w:val="0"/>
          <w:sz w:val="18"/>
          <w:szCs w:val="18"/>
          <w:lang w:val="ru-RU"/>
        </w:rPr>
        <w:t xml:space="preserve">(реестровый номер федерального имущества П11310006583), категория земель – земли населенных пунктов, вид разрешенного использования – размещение гаражей для собственных нужд, с расположенным на нем объектом недвижимости – нежилое здание (г</w:t>
      </w:r>
      <w:r>
        <w:rPr>
          <w:rFonts w:ascii="Times New Roman" w:hAnsi="Times New Roman" w:eastAsia="Times New Roman" w:cs="Times New Roman"/>
          <w:b w:val="0"/>
          <w:sz w:val="18"/>
          <w:szCs w:val="18"/>
          <w:lang w:val="ru-RU"/>
        </w:rPr>
        <w:t xml:space="preserve">араж) площадью 329 кв.м, кадастровый номер </w:t>
      </w:r>
      <w:r>
        <w:rPr>
          <w:rFonts w:ascii="Times New Roman" w:hAnsi="Times New Roman" w:eastAsia="Times New Roman" w:cs="Times New Roman"/>
          <w:sz w:val="18"/>
          <w:szCs w:val="18"/>
          <w:lang w:val="ru-RU"/>
        </w:rPr>
        <w:t xml:space="preserve">29:10:000000:110 </w:t>
      </w:r>
      <w:r>
        <w:rPr>
          <w:rFonts w:ascii="Times New Roman" w:hAnsi="Times New Roman" w:eastAsia="Times New Roman" w:cs="Times New Roman"/>
          <w:b w:val="0"/>
          <w:sz w:val="18"/>
          <w:szCs w:val="18"/>
          <w:lang w:val="ru-RU"/>
        </w:rPr>
        <w:t xml:space="preserve">(реестровый номер федерального имущества П12310001218).</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rPr>
      </w:r>
      <w:r>
        <w:rPr>
          <w:rFonts w:ascii="Times New Roman" w:hAnsi="Times New Roman" w:eastAsia="Times New Roman" w:cs="Times New Roman"/>
          <w:sz w:val="18"/>
          <w:szCs w:val="18"/>
          <w:highlight w:val="none"/>
        </w:rPr>
      </w:r>
    </w:p>
    <w:p>
      <w:pPr>
        <w:pStyle w:val="966"/>
        <w:ind w:left="0" w:right="0" w:firstLine="0"/>
        <w:jc w:val="both"/>
        <w:spacing w:before="0" w:after="0" w:afterAutospacing="0" w:line="276" w:lineRule="auto"/>
        <w:widowControl w:val="off"/>
        <w:tabs>
          <w:tab w:val="clear" w:pos="708" w:leader="none"/>
          <w:tab w:val="left" w:pos="1134" w:leader="none"/>
        </w:tabs>
        <w:rPr>
          <w:rFonts w:ascii="Times New Roman" w:hAnsi="Times New Roman" w:cs="Times New Roman"/>
          <w:sz w:val="20"/>
          <w:szCs w:val="20"/>
        </w:rPr>
      </w:pPr>
      <w:r>
        <w:rPr>
          <w:rFonts w:ascii="Times New Roman" w:hAnsi="Times New Roman" w:eastAsia="Times New Roman" w:cs="Times New Roman"/>
          <w:sz w:val="18"/>
          <w:szCs w:val="18"/>
          <w:highlight w:val="none"/>
        </w:rPr>
      </w:r>
      <w:r>
        <w:rPr>
          <w:rFonts w:ascii="Times New Roman" w:hAnsi="Times New Roman" w:eastAsia="Times New Roman" w:cs="Times New Roman"/>
          <w:sz w:val="18"/>
          <w:szCs w:val="18"/>
          <w:lang w:val="ru-RU"/>
        </w:rPr>
        <w:t xml:space="preserve">Наиболее эффективный вариант использования объекта недвижимости – </w:t>
      </w:r>
      <w:r>
        <w:rPr>
          <w:rFonts w:ascii="Times New Roman" w:hAnsi="Times New Roman" w:eastAsia="Times New Roman" w:cs="Times New Roman"/>
          <w:sz w:val="18"/>
          <w:szCs w:val="18"/>
          <w:lang w:val="ru-RU"/>
        </w:rPr>
        <w:t xml:space="preserve">в качестве гаража.</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66"/>
        <w:jc w:val="left"/>
        <w:spacing w:after="0" w:afterAutospacing="0" w:line="276" w:lineRule="auto"/>
        <w:widowControl w:val="off"/>
        <w:rPr>
          <w:rFonts w:ascii="Times New Roman" w:hAnsi="Times New Roman" w:cs="Times New Roman"/>
          <w:b/>
          <w:sz w:val="18"/>
          <w:szCs w:val="18"/>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w:t>
      </w:r>
      <w:r>
        <w:rPr>
          <w:rFonts w:ascii="Times New Roman" w:hAnsi="Times New Roman" w:eastAsia="Times New Roman" w:cs="Times New Roman"/>
          <w:b w:val="0"/>
          <w:sz w:val="18"/>
          <w:szCs w:val="18"/>
          <w:lang w:val="ru-RU"/>
        </w:rPr>
        <w:t xml:space="preserve">отсутствуют.</w:t>
      </w:r>
      <w:r>
        <w:rPr>
          <w:rFonts w:ascii="Times New Roman" w:hAnsi="Times New Roman" w:eastAsia="Times New Roman" w:cs="Times New Roman"/>
          <w:b/>
          <w:sz w:val="18"/>
          <w:szCs w:val="18"/>
          <w:lang w:val="ru-RU"/>
        </w:rPr>
      </w:r>
      <w:r>
        <w:rPr>
          <w:rFonts w:ascii="Times New Roman" w:hAnsi="Times New Roman" w:cs="Times New Roman"/>
          <w:b/>
          <w:sz w:val="18"/>
          <w:szCs w:val="18"/>
        </w:rPr>
      </w:r>
    </w:p>
    <w:p>
      <w:pPr>
        <w:pStyle w:val="966"/>
        <w:ind w:left="0" w:right="0" w:firstLine="0"/>
        <w:jc w:val="both"/>
        <w:spacing w:before="0" w:after="0" w:line="276" w:lineRule="auto"/>
        <w:widowControl w:val="off"/>
        <w:rPr>
          <w:rFonts w:ascii="Times New Roman" w:hAnsi="Times New Roman" w:cs="Times New Roman"/>
          <w:sz w:val="26"/>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b/>
          <w:sz w:val="18"/>
          <w:szCs w:val="18"/>
          <w:highlight w:val="white"/>
          <w:shd w:val="clear" w:color="auto" w:fill="4bf357"/>
          <w:lang w:val="ru-RU"/>
        </w:rPr>
        <w:t xml:space="preserve"> </w:t>
      </w:r>
      <w:r>
        <w:rPr>
          <w:rFonts w:ascii="Times New Roman" w:hAnsi="Times New Roman" w:eastAsia="Times New Roman" w:cs="Times New Roman"/>
          <w:sz w:val="18"/>
          <w:szCs w:val="18"/>
          <w:lang w:val="ru-RU"/>
        </w:rPr>
        <w:t xml:space="preserve">12 321 (двенадцать тысяч триста двадцать один) руб. 37 коп., без НДС:</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66"/>
        <w:numPr>
          <w:ilvl w:val="0"/>
          <w:numId w:val="63"/>
        </w:numPr>
        <w:ind w:right="0"/>
        <w:jc w:val="both"/>
        <w:spacing w:before="0" w:after="0" w:line="276" w:lineRule="auto"/>
        <w:widowControl w:val="off"/>
        <w:tabs>
          <w:tab w:val="clear" w:pos="708" w:leader="none"/>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t xml:space="preserve">земельный участок с кадастровым номером 29:10:041011:495 – 4 097 (четыре тысячи девяносто семь) руб. 85 коп., НДС не облагается;</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66"/>
        <w:numPr>
          <w:ilvl w:val="0"/>
          <w:numId w:val="63"/>
        </w:numPr>
        <w:ind w:right="0"/>
        <w:jc w:val="both"/>
        <w:spacing w:before="0" w:after="0" w:line="276" w:lineRule="auto"/>
        <w:widowControl w:val="off"/>
        <w:tabs>
          <w:tab w:val="clear" w:pos="708" w:leader="none"/>
          <w:tab w:val="left" w:pos="1134" w:leader="none"/>
        </w:tabs>
        <w:rPr>
          <w:rFonts w:ascii="Times New Roman" w:hAnsi="Times New Roman" w:cs="Times New Roman"/>
          <w:sz w:val="26"/>
        </w:rPr>
      </w:pPr>
      <w:r>
        <w:rPr>
          <w:rFonts w:ascii="Times New Roman" w:hAnsi="Times New Roman" w:eastAsia="Times New Roman" w:cs="Times New Roman"/>
          <w:b w:val="0"/>
          <w:sz w:val="18"/>
          <w:szCs w:val="18"/>
          <w:lang w:val="ru-RU"/>
        </w:rPr>
      </w:r>
      <w:r>
        <w:rPr>
          <w:rFonts w:ascii="Times New Roman" w:hAnsi="Times New Roman" w:eastAsia="Times New Roman" w:cs="Times New Roman"/>
          <w:b w:val="0"/>
          <w:sz w:val="18"/>
          <w:szCs w:val="18"/>
          <w:lang w:val="ru-RU"/>
        </w:rPr>
        <w:t xml:space="preserve">нежилое здание (г</w:t>
      </w:r>
      <w:r>
        <w:rPr>
          <w:rFonts w:ascii="Times New Roman" w:hAnsi="Times New Roman" w:eastAsia="Times New Roman" w:cs="Times New Roman"/>
          <w:b w:val="0"/>
          <w:sz w:val="18"/>
          <w:szCs w:val="18"/>
          <w:lang w:val="ru-RU"/>
        </w:rPr>
        <w:t xml:space="preserve">араж) </w:t>
      </w:r>
      <w:r>
        <w:rPr>
          <w:rFonts w:ascii="Times New Roman" w:hAnsi="Times New Roman" w:eastAsia="Times New Roman" w:cs="Times New Roman"/>
          <w:b w:val="0"/>
          <w:sz w:val="18"/>
          <w:szCs w:val="18"/>
          <w:lang w:val="ru-RU"/>
        </w:rPr>
        <w:t xml:space="preserve">с кадастровым номером </w:t>
      </w:r>
      <w:r>
        <w:rPr>
          <w:rFonts w:ascii="Times New Roman" w:hAnsi="Times New Roman" w:eastAsia="Times New Roman" w:cs="Times New Roman"/>
          <w:sz w:val="18"/>
          <w:szCs w:val="18"/>
          <w:lang w:val="ru-RU"/>
        </w:rPr>
        <w:t xml:space="preserve">29:10:000000:110 </w:t>
      </w:r>
      <w:r>
        <w:rPr>
          <w:rFonts w:ascii="Times New Roman" w:hAnsi="Times New Roman" w:eastAsia="Times New Roman" w:cs="Times New Roman"/>
          <w:b w:val="0"/>
          <w:sz w:val="18"/>
          <w:szCs w:val="18"/>
          <w:lang w:val="ru-RU"/>
        </w:rPr>
        <w:t xml:space="preserve">– 8 223 (восемь тысяч двести двадцать три) руб. 52 коп., без НДС.</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ind w:right="0"/>
        <w:jc w:val="both"/>
        <w:spacing w:before="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rPr>
      </w:r>
      <w:r>
        <w:rPr>
          <w:rFonts w:ascii="Times New Roman" w:hAnsi="Times New Roman" w:cs="Times New Roman"/>
          <w:sz w:val="18"/>
          <w:szCs w:val="18"/>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2 464 руб. 27 коп.</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w:t>
      </w:r>
      <w:r>
        <w:rPr>
          <w:rFonts w:ascii="Times New Roman" w:hAnsi="Times New Roman" w:eastAsia="Times New Roman" w:cs="Times New Roman"/>
          <w:b/>
          <w:sz w:val="18"/>
          <w:szCs w:val="18"/>
          <w:lang w:val="ru-RU"/>
        </w:rPr>
        <w:t xml:space="preserve">мущества: </w:t>
      </w:r>
      <w:r>
        <w:rPr>
          <w:rFonts w:ascii="Times New Roman" w:hAnsi="Times New Roman" w:eastAsia="Times New Roman" w:cs="Times New Roman"/>
          <w:sz w:val="18"/>
          <w:szCs w:val="18"/>
          <w:lang w:val="ru-RU"/>
        </w:rPr>
        <w:t xml:space="preserve">Российская Федерация, Архангельская область, муниципальный округ Лешуконский, село Лешуконское, улица Ущельская, дом 1а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31.08.2026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w:t>
      </w:r>
      <w:r>
        <w:rPr>
          <w:rFonts w:ascii="Times New Roman" w:hAnsi="Times New Roman" w:eastAsia="Times New Roman" w:cs="Times New Roman"/>
          <w:sz w:val="18"/>
          <w:szCs w:val="18"/>
          <w:lang w:val="ru-RU"/>
        </w:rPr>
        <w:t xml:space="preserve">2495</w:t>
      </w:r>
      <w:r>
        <w:rPr>
          <w:rFonts w:ascii="Times New Roman" w:hAnsi="Times New Roman" w:eastAsia="Times New Roman" w:cs="Times New Roman"/>
          <w:sz w:val="18"/>
          <w:szCs w:val="18"/>
          <w:lang w:val="ru-RU"/>
        </w:rPr>
        <w:t xml:space="preserve">. Процедура на сайте </w:t>
      </w:r>
      <w:r>
        <w:rPr>
          <w:rStyle w:val="1050"/>
          <w:rFonts w:ascii="Times New Roman" w:hAnsi="Times New Roman" w:eastAsia="Times New Roman" w:cs="Times New Roman"/>
          <w:sz w:val="18"/>
          <w:szCs w:val="18"/>
          <w:lang w:val="ru-RU"/>
        </w:rPr>
        <w:fldChar w:fldCharType="begin"/>
      </w:r>
      <w:r>
        <w:rPr>
          <w:rStyle w:val="1050"/>
          <w:rFonts w:ascii="Times New Roman" w:hAnsi="Times New Roman" w:eastAsia="Times New Roman" w:cs="Times New Roman"/>
          <w:sz w:val="18"/>
          <w:szCs w:val="18"/>
          <w:lang w:val="en-US"/>
        </w:rPr>
        <w:instrText xml:space="preserve">HYPERLINK "http://www.rts-tender.ru"</w:instrText>
      </w:r>
      <w:r>
        <w:rPr>
          <w:rStyle w:val="1050"/>
          <w:rFonts w:ascii="Times New Roman" w:hAnsi="Times New Roman" w:eastAsia="Times New Roman" w:cs="Times New Roman"/>
          <w:sz w:val="18"/>
          <w:szCs w:val="18"/>
          <w:lang w:val="en-US"/>
        </w:rPr>
        <w:fldChar w:fldCharType="separate"/>
      </w:r>
      <w:r>
        <w:rPr>
          <w:rStyle w:val="1050"/>
          <w:rFonts w:ascii="Times New Roman" w:hAnsi="Times New Roman" w:eastAsia="Times New Roman" w:cs="Times New Roman"/>
          <w:sz w:val="18"/>
          <w:szCs w:val="18"/>
          <w:lang w:val="en-US"/>
        </w:rPr>
        <w:t xml:space="preserve">www</w:t>
      </w:r>
      <w:r>
        <w:rPr>
          <w:rStyle w:val="1050"/>
          <w:rFonts w:ascii="Times New Roman" w:hAnsi="Times New Roman" w:eastAsia="Times New Roman" w:cs="Times New Roman"/>
          <w:sz w:val="18"/>
          <w:szCs w:val="18"/>
          <w:lang w:val="en-US"/>
        </w:rPr>
        <w:t xml:space="preserve">.rts-tender.ru</w:t>
      </w:r>
      <w:r>
        <w:rPr>
          <w:rStyle w:val="1050"/>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21000015630000002495.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06.10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21000015630000002572</w:t>
      </w:r>
      <w:r>
        <w:rPr>
          <w:rFonts w:ascii="Times New Roman" w:hAnsi="Times New Roman" w:eastAsia="Times New Roman" w:cs="Times New Roman"/>
          <w:sz w:val="18"/>
          <w:szCs w:val="18"/>
          <w:lang w:val="ru-RU"/>
        </w:rPr>
        <w:t xml:space="preserve">. Процедура на сайте </w:t>
      </w:r>
      <w:r>
        <w:rPr>
          <w:rStyle w:val="1050"/>
          <w:rFonts w:ascii="Times New Roman" w:hAnsi="Times New Roman" w:eastAsia="Times New Roman" w:cs="Times New Roman"/>
          <w:sz w:val="18"/>
          <w:szCs w:val="18"/>
          <w:lang w:val="ru-RU"/>
        </w:rPr>
        <w:fldChar w:fldCharType="begin"/>
      </w:r>
      <w:r>
        <w:rPr>
          <w:rStyle w:val="1050"/>
          <w:rFonts w:ascii="Times New Roman" w:hAnsi="Times New Roman" w:eastAsia="Times New Roman" w:cs="Times New Roman"/>
          <w:sz w:val="18"/>
          <w:szCs w:val="18"/>
          <w:lang w:val="en-US"/>
        </w:rPr>
        <w:instrText xml:space="preserve">HYPERLINK "http://www.rts-tender.ru"</w:instrText>
      </w:r>
      <w:r>
        <w:rPr>
          <w:rStyle w:val="1050"/>
          <w:rFonts w:ascii="Times New Roman" w:hAnsi="Times New Roman" w:eastAsia="Times New Roman" w:cs="Times New Roman"/>
          <w:sz w:val="18"/>
          <w:szCs w:val="18"/>
          <w:lang w:val="en-US"/>
        </w:rPr>
        <w:fldChar w:fldCharType="separate"/>
      </w:r>
      <w:r>
        <w:rPr>
          <w:rStyle w:val="1050"/>
          <w:rFonts w:ascii="Times New Roman" w:hAnsi="Times New Roman" w:eastAsia="Times New Roman" w:cs="Times New Roman"/>
          <w:sz w:val="18"/>
          <w:szCs w:val="18"/>
          <w:lang w:val="en-US"/>
        </w:rPr>
        <w:t xml:space="preserve">www</w:t>
      </w:r>
      <w:r>
        <w:rPr>
          <w:rStyle w:val="1050"/>
          <w:rFonts w:ascii="Times New Roman" w:hAnsi="Times New Roman" w:eastAsia="Times New Roman" w:cs="Times New Roman"/>
          <w:sz w:val="18"/>
          <w:szCs w:val="18"/>
          <w:lang w:val="en-US"/>
        </w:rPr>
        <w:t xml:space="preserve">.rts-tender.ru</w:t>
      </w:r>
      <w:r>
        <w:rPr>
          <w:rStyle w:val="1050"/>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21000015630000002572</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eastAsia="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50"/>
          <w:rFonts w:ascii="Times New Roman" w:hAnsi="Times New Roman" w:eastAsia="Times New Roman" w:cs="Times New Roman"/>
          <w:b/>
          <w:sz w:val="18"/>
          <w:szCs w:val="18"/>
          <w:lang w:val="ru-RU"/>
        </w:rPr>
        <w:fldChar w:fldCharType="begin"/>
      </w:r>
      <w:r>
        <w:rPr>
          <w:rStyle w:val="1050"/>
          <w:rFonts w:ascii="Times New Roman" w:hAnsi="Times New Roman" w:eastAsia="Times New Roman" w:cs="Times New Roman"/>
          <w:b/>
          <w:sz w:val="18"/>
          <w:szCs w:val="18"/>
          <w:lang w:val="en-US"/>
        </w:rPr>
        <w:instrText xml:space="preserve">HYPERLINK "https://www.rts-tender.ru/"</w:instrText>
      </w:r>
      <w:r>
        <w:rPr>
          <w:rStyle w:val="1050"/>
          <w:rFonts w:ascii="Times New Roman" w:hAnsi="Times New Roman" w:eastAsia="Times New Roman" w:cs="Times New Roman"/>
          <w:b/>
          <w:sz w:val="18"/>
          <w:szCs w:val="18"/>
          <w:lang w:val="en-US"/>
        </w:rPr>
        <w:fldChar w:fldCharType="separate"/>
      </w:r>
      <w:r>
        <w:rPr>
          <w:rStyle w:val="1050"/>
          <w:rFonts w:ascii="Times New Roman" w:hAnsi="Times New Roman" w:eastAsia="Times New Roman" w:cs="Times New Roman"/>
          <w:b/>
          <w:sz w:val="18"/>
          <w:szCs w:val="18"/>
          <w:lang w:val="en-US"/>
        </w:rPr>
        <w:t xml:space="preserve">https://www.rts-tender.ru/</w:t>
      </w:r>
      <w:r>
        <w:rPr>
          <w:rStyle w:val="105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50"/>
          <w:rFonts w:ascii="Times New Roman" w:hAnsi="Times New Roman" w:eastAsia="Times New Roman" w:cs="Times New Roman"/>
          <w:b/>
          <w:sz w:val="18"/>
          <w:szCs w:val="18"/>
          <w:lang w:val="ru-RU"/>
        </w:rPr>
        <w:fldChar w:fldCharType="begin"/>
      </w:r>
      <w:r>
        <w:rPr>
          <w:rStyle w:val="1050"/>
          <w:rFonts w:ascii="Times New Roman" w:hAnsi="Times New Roman" w:eastAsia="Times New Roman" w:cs="Times New Roman"/>
          <w:b/>
          <w:sz w:val="18"/>
          <w:szCs w:val="18"/>
          <w:lang w:val="en-US"/>
        </w:rPr>
        <w:instrText xml:space="preserve">HYPERLINK "https://www.rts-tender.ru/"</w:instrText>
      </w:r>
      <w:r>
        <w:rPr>
          <w:rStyle w:val="1050"/>
          <w:rFonts w:ascii="Times New Roman" w:hAnsi="Times New Roman" w:eastAsia="Times New Roman" w:cs="Times New Roman"/>
          <w:b/>
          <w:sz w:val="18"/>
          <w:szCs w:val="18"/>
          <w:lang w:val="en-US"/>
        </w:rPr>
        <w:fldChar w:fldCharType="separate"/>
      </w:r>
      <w:r>
        <w:rPr>
          <w:rStyle w:val="1050"/>
          <w:rFonts w:ascii="Times New Roman" w:hAnsi="Times New Roman" w:eastAsia="Times New Roman" w:cs="Times New Roman"/>
          <w:b/>
          <w:sz w:val="18"/>
          <w:szCs w:val="18"/>
          <w:lang w:val="en-US"/>
        </w:rPr>
        <w:t xml:space="preserve">https://www.rts-tender.ru/</w:t>
      </w:r>
      <w:r>
        <w:rPr>
          <w:rStyle w:val="105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50"/>
          <w:rFonts w:ascii="Times New Roman" w:hAnsi="Times New Roman" w:eastAsia="Times New Roman" w:cs="Times New Roman"/>
          <w:b/>
          <w:sz w:val="18"/>
          <w:szCs w:val="18"/>
          <w:lang w:val="ru-RU"/>
        </w:rPr>
        <w:fldChar w:fldCharType="begin"/>
      </w:r>
      <w:r>
        <w:rPr>
          <w:rStyle w:val="1050"/>
          <w:rFonts w:ascii="Times New Roman" w:hAnsi="Times New Roman" w:eastAsia="Times New Roman" w:cs="Times New Roman"/>
          <w:b/>
          <w:sz w:val="18"/>
          <w:szCs w:val="18"/>
          <w:lang w:val="en-US"/>
        </w:rPr>
        <w:instrText xml:space="preserve">HYPERLINK "https://www.rts-tender.ru/"</w:instrText>
      </w:r>
      <w:r>
        <w:rPr>
          <w:rStyle w:val="1050"/>
          <w:rFonts w:ascii="Times New Roman" w:hAnsi="Times New Roman" w:eastAsia="Times New Roman" w:cs="Times New Roman"/>
          <w:b/>
          <w:sz w:val="18"/>
          <w:szCs w:val="18"/>
          <w:lang w:val="en-US"/>
        </w:rPr>
        <w:fldChar w:fldCharType="separate"/>
      </w:r>
      <w:r>
        <w:rPr>
          <w:rStyle w:val="1050"/>
          <w:rFonts w:ascii="Times New Roman" w:hAnsi="Times New Roman" w:eastAsia="Times New Roman" w:cs="Times New Roman"/>
          <w:b/>
          <w:sz w:val="18"/>
          <w:szCs w:val="18"/>
          <w:lang w:val="en-US"/>
        </w:rPr>
        <w:t xml:space="preserve">https://www.rts-tender.ru/</w:t>
      </w:r>
      <w:r>
        <w:rPr>
          <w:rStyle w:val="1050"/>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eastAsia="Times New Roman" w:cs="Times New Roman"/>
          <w:b/>
          <w:color w:val="000000"/>
          <w:sz w:val="18"/>
          <w:szCs w:val="18"/>
        </w:rPr>
      </w:r>
      <w:r>
        <w:rPr>
          <w:rFonts w:ascii="Times New Roman" w:hAnsi="Times New Roman" w:cs="Times New Roman"/>
          <w:b/>
          <w:color w:val="000000"/>
          <w:sz w:val="18"/>
          <w:szCs w:val="18"/>
        </w:rPr>
      </w:r>
    </w:p>
    <w:p>
      <w:pPr>
        <w:ind w:left="0" w:firstLine="0"/>
        <w:jc w:val="both"/>
        <w:spacing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eastAsia="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«08»</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eastAsia="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«27</w:t>
      </w:r>
      <w:r>
        <w:rPr>
          <w:rFonts w:ascii="Times New Roman" w:hAnsi="Times New Roman" w:eastAsia="Times New Roman" w:cs="Times New Roman"/>
          <w:sz w:val="18"/>
          <w:szCs w:val="18"/>
          <w:shd w:val="clear" w:color="auto" w:fill="ffd821"/>
          <w:lang w:val="ru-RU"/>
        </w:rPr>
        <w:t xml:space="preserve">» ноября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eastAsia="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«03</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50"/>
          <w:rFonts w:ascii="Times New Roman" w:hAnsi="Times New Roman" w:eastAsia="Times New Roman" w:cs="Times New Roman"/>
          <w:b/>
          <w:sz w:val="18"/>
          <w:szCs w:val="18"/>
          <w:shd w:val="clear" w:color="auto" w:fill="ffd821"/>
          <w:lang w:val="ru-RU"/>
        </w:rPr>
        <w:fldChar w:fldCharType="begin"/>
      </w:r>
      <w:r>
        <w:rPr>
          <w:rStyle w:val="1050"/>
          <w:rFonts w:ascii="Times New Roman" w:hAnsi="Times New Roman" w:eastAsia="Times New Roman" w:cs="Times New Roman"/>
          <w:b/>
          <w:sz w:val="18"/>
          <w:szCs w:val="18"/>
          <w:shd w:val="clear" w:color="auto" w:fill="ffd821"/>
          <w:lang w:val="en-US"/>
        </w:rPr>
        <w:instrText xml:space="preserve">HYPERLINK "https://www.rts-tender.ru/"</w:instrText>
      </w:r>
      <w:r>
        <w:rPr>
          <w:rStyle w:val="1050"/>
          <w:rFonts w:ascii="Times New Roman" w:hAnsi="Times New Roman" w:eastAsia="Times New Roman" w:cs="Times New Roman"/>
          <w:b/>
          <w:sz w:val="18"/>
          <w:szCs w:val="18"/>
          <w:shd w:val="clear" w:color="auto" w:fill="ffd821"/>
          <w:lang w:val="en-US"/>
        </w:rPr>
        <w:fldChar w:fldCharType="separate"/>
      </w:r>
      <w:r>
        <w:rPr>
          <w:rStyle w:val="1050"/>
          <w:rFonts w:ascii="Times New Roman" w:hAnsi="Times New Roman" w:eastAsia="Times New Roman" w:cs="Times New Roman"/>
          <w:b/>
          <w:sz w:val="18"/>
          <w:szCs w:val="18"/>
          <w:shd w:val="clear" w:color="auto" w:fill="ffd821"/>
          <w:lang w:val="en-US"/>
        </w:rPr>
        <w:t xml:space="preserve">https://www.rts-tender.ru/</w:t>
      </w:r>
      <w:r>
        <w:rPr>
          <w:rStyle w:val="1050"/>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pStyle w:val="1037"/>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110"/>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110"/>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110"/>
          <w:rFonts w:ascii="Times New Roman" w:hAnsi="Times New Roman" w:eastAsia="Times New Roman" w:cs="Times New Roman"/>
          <w:b w:val="0"/>
          <w:sz w:val="18"/>
          <w:szCs w:val="18"/>
          <w:lang w:val="ru-RU"/>
        </w:rPr>
        <w:t xml:space="preserve">)</w:t>
      </w:r>
      <w:r>
        <w:rPr>
          <w:rStyle w:val="1110"/>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eastAsia="Times New Roman" w:cs="Times New Roman"/>
          <w:sz w:val="18"/>
          <w:szCs w:val="18"/>
        </w:rPr>
      </w:r>
      <w:r>
        <w:rPr>
          <w:rFonts w:ascii="Times New Roman" w:hAnsi="Times New Roman" w:cs="Times New Roman"/>
          <w:sz w:val="18"/>
          <w:szCs w:val="18"/>
        </w:rPr>
      </w:r>
    </w:p>
    <w:p>
      <w:pPr>
        <w:pStyle w:val="1037"/>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pStyle w:val="1037"/>
        <w:numPr>
          <w:ilvl w:val="0"/>
          <w:numId w:val="3"/>
        </w:numPr>
        <w:spacing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eastAsia="Times New Roman" w:cs="Times New Roman"/>
          <w:sz w:val="18"/>
          <w:szCs w:val="18"/>
          <w:shd w:val="clear" w:color="auto" w:fill="4bf357"/>
        </w:rPr>
      </w:r>
      <w:r>
        <w:rPr>
          <w:rFonts w:ascii="Times New Roman" w:hAnsi="Times New Roman" w:cs="Times New Roman"/>
          <w:sz w:val="18"/>
          <w:szCs w:val="18"/>
          <w:shd w:val="clear" w:color="auto" w:fill="4bf357"/>
        </w:rPr>
      </w:r>
    </w:p>
    <w:p>
      <w:pPr>
        <w:pStyle w:val="993"/>
        <w:numPr>
          <w:ilvl w:val="0"/>
          <w:numId w:val="3"/>
        </w:numP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4"/>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5"/>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6"/>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eastAsia="Times New Roman" w:cs="Times New Roman"/>
          <w:sz w:val="18"/>
          <w:szCs w:val="18"/>
        </w:rPr>
      </w:r>
      <w:r>
        <w:rPr>
          <w:rFonts w:ascii="Times New Roman" w:hAnsi="Times New Roman" w:cs="Times New Roman"/>
          <w:sz w:val="18"/>
          <w:szCs w:val="18"/>
        </w:rPr>
      </w:r>
    </w:p>
    <w:p>
      <w:pPr>
        <w:pStyle w:val="993"/>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left"/>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eastAsia="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eastAsia="Times New Roman" w:cs="Times New Roman"/>
          <w:sz w:val="18"/>
          <w:szCs w:val="18"/>
          <w:highlight w:val="cyan"/>
        </w:rPr>
      </w:r>
      <w:r>
        <w:rPr>
          <w:rFonts w:ascii="Times New Roman" w:hAnsi="Times New Roman" w:cs="Times New Roman"/>
          <w:sz w:val="18"/>
          <w:szCs w:val="18"/>
          <w:highlight w:val="cyan"/>
        </w:rPr>
      </w:r>
    </w:p>
    <w:p>
      <w:pPr>
        <w:jc w:val="both"/>
        <w:spacing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eastAsia="Times New Roman" w:cs="Times New Roman"/>
          <w:i/>
          <w:sz w:val="18"/>
          <w:szCs w:val="18"/>
        </w:rPr>
      </w:r>
      <w:r>
        <w:rPr>
          <w:rFonts w:ascii="Times New Roman" w:hAnsi="Times New Roman" w:cs="Times New Roman"/>
          <w:i/>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eastAsia="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eastAsia="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after="0" w:afterAutospacing="0" w:line="276" w:lineRule="auto"/>
        <w:rPr>
          <w:rStyle w:val="1050"/>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50"/>
          <w:rFonts w:ascii="Times New Roman" w:hAnsi="Times New Roman" w:eastAsia="Times New Roman" w:cs="Times New Roman"/>
          <w:sz w:val="18"/>
          <w:szCs w:val="18"/>
          <w:lang w:val="ru-RU"/>
        </w:rPr>
        <w:fldChar w:fldCharType="begin"/>
      </w:r>
      <w:r>
        <w:rPr>
          <w:rStyle w:val="1050"/>
          <w:rFonts w:ascii="Times New Roman" w:hAnsi="Times New Roman" w:eastAsia="Times New Roman" w:cs="Times New Roman"/>
          <w:sz w:val="18"/>
          <w:szCs w:val="18"/>
          <w:lang w:val="en-US"/>
        </w:rPr>
        <w:instrText xml:space="preserve">HYPERLINK "https://www.rts-tender.ru/"</w:instrText>
      </w:r>
      <w:r>
        <w:rPr>
          <w:rStyle w:val="1050"/>
          <w:rFonts w:ascii="Times New Roman" w:hAnsi="Times New Roman" w:eastAsia="Times New Roman" w:cs="Times New Roman"/>
          <w:sz w:val="18"/>
          <w:szCs w:val="18"/>
          <w:lang w:val="en-US"/>
        </w:rPr>
        <w:fldChar w:fldCharType="separate"/>
      </w:r>
      <w:r>
        <w:rPr>
          <w:rStyle w:val="1050"/>
          <w:rFonts w:ascii="Times New Roman" w:hAnsi="Times New Roman" w:eastAsia="Times New Roman" w:cs="Times New Roman"/>
          <w:sz w:val="18"/>
          <w:szCs w:val="18"/>
          <w:lang w:val="en-US"/>
        </w:rPr>
        <w:t xml:space="preserve">https://www.rts-tender.ru/</w:t>
      </w:r>
      <w:r>
        <w:rPr>
          <w:rStyle w:val="1050"/>
          <w:rFonts w:ascii="Times New Roman" w:hAnsi="Times New Roman" w:eastAsia="Times New Roman" w:cs="Times New Roman"/>
          <w:sz w:val="18"/>
          <w:szCs w:val="18"/>
          <w:lang w:val="en-US"/>
        </w:rPr>
        <w:fldChar w:fldCharType="end"/>
      </w:r>
      <w:r>
        <w:rPr>
          <w:rStyle w:val="1050"/>
          <w:rFonts w:ascii="Times New Roman" w:hAnsi="Times New Roman" w:eastAsia="Times New Roman" w:cs="Times New Roman"/>
          <w:sz w:val="18"/>
          <w:szCs w:val="18"/>
          <w:lang w:val="en-US"/>
        </w:rPr>
        <w:t xml:space="preserve">.</w:t>
      </w:r>
      <w:r>
        <w:rPr>
          <w:rStyle w:val="1050"/>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50"/>
          <w:rFonts w:ascii="Times New Roman" w:hAnsi="Times New Roman" w:eastAsia="Times New Roman" w:cs="Times New Roman"/>
          <w:b w:val="0"/>
          <w:sz w:val="18"/>
          <w:szCs w:val="18"/>
        </w:rPr>
      </w:r>
      <w:r>
        <w:rPr>
          <w:rStyle w:val="1050"/>
          <w:rFonts w:ascii="Times New Roman" w:hAnsi="Times New Roman" w:cs="Times New Roman"/>
          <w:b w:val="0"/>
          <w:sz w:val="18"/>
          <w:szCs w:val="18"/>
        </w:rPr>
      </w:r>
    </w:p>
    <w:p>
      <w:pPr>
        <w:jc w:val="both"/>
        <w:spacing w:after="0" w:afterAutospacing="0" w:line="276" w:lineRule="auto"/>
        <w:rPr>
          <w:rStyle w:val="105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50"/>
          <w:rFonts w:ascii="Times New Roman" w:hAnsi="Times New Roman" w:eastAsia="Times New Roman" w:cs="Times New Roman"/>
          <w:b w:val="0"/>
          <w:sz w:val="18"/>
          <w:szCs w:val="18"/>
        </w:rPr>
      </w:r>
      <w:r>
        <w:rPr>
          <w:rStyle w:val="1050"/>
          <w:rFonts w:ascii="Times New Roman" w:hAnsi="Times New Roman" w:cs="Times New Roman"/>
          <w:b w:val="0"/>
          <w:sz w:val="18"/>
          <w:szCs w:val="18"/>
        </w:rPr>
      </w:r>
    </w:p>
    <w:p>
      <w:pPr>
        <w:jc w:val="both"/>
        <w:spacing w:after="0" w:afterAutospacing="0" w:line="276" w:lineRule="auto"/>
        <w:rPr>
          <w:rStyle w:val="105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50"/>
          <w:rFonts w:ascii="Times New Roman" w:hAnsi="Times New Roman" w:eastAsia="Times New Roman" w:cs="Times New Roman"/>
          <w:b w:val="0"/>
          <w:sz w:val="18"/>
          <w:szCs w:val="18"/>
        </w:rPr>
      </w:r>
      <w:r>
        <w:rPr>
          <w:rStyle w:val="1050"/>
          <w:rFonts w:ascii="Times New Roman" w:hAnsi="Times New Roman" w:cs="Times New Roman"/>
          <w:b w:val="0"/>
          <w:sz w:val="18"/>
          <w:szCs w:val="18"/>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50"/>
          <w:rFonts w:ascii="Times New Roman" w:hAnsi="Times New Roman" w:eastAsia="Times New Roman" w:cs="Times New Roman"/>
          <w:b w:val="0"/>
          <w:sz w:val="18"/>
          <w:szCs w:val="18"/>
          <w:shd w:val="clear" w:color="auto" w:fill="92ff99"/>
        </w:rPr>
      </w:r>
      <w:r>
        <w:rPr>
          <w:rStyle w:val="1050"/>
          <w:rFonts w:ascii="Times New Roman" w:hAnsi="Times New Roman" w:cs="Times New Roman"/>
          <w:b w:val="0"/>
          <w:sz w:val="18"/>
          <w:szCs w:val="18"/>
          <w:shd w:val="clear" w:color="auto" w:fill="92ff99"/>
        </w:rPr>
      </w:r>
    </w:p>
    <w:p>
      <w:pPr>
        <w:jc w:val="both"/>
        <w:spacing w:after="0" w:afterAutospacing="0" w:line="276" w:lineRule="auto"/>
        <w:rPr>
          <w:rStyle w:val="1050"/>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50"/>
          <w:rFonts w:ascii="Times New Roman" w:hAnsi="Times New Roman" w:eastAsia="Times New Roman" w:cs="Times New Roman"/>
          <w:b w:val="0"/>
          <w:sz w:val="18"/>
          <w:szCs w:val="18"/>
        </w:rPr>
      </w:r>
      <w:r>
        <w:rPr>
          <w:rStyle w:val="1050"/>
          <w:rFonts w:ascii="Times New Roman" w:hAnsi="Times New Roman" w:cs="Times New Roman"/>
          <w:b w:val="0"/>
          <w:sz w:val="18"/>
          <w:szCs w:val="18"/>
        </w:rPr>
      </w:r>
    </w:p>
    <w:p>
      <w:pPr>
        <w:jc w:val="both"/>
        <w:spacing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11"/>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8"/>
        </w:num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right="0" w:firstLine="0"/>
        <w:jc w:val="both"/>
        <w:spacing w:before="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w:t>
      </w:r>
      <w:r>
        <w:rPr>
          <w:rFonts w:ascii="Times New Roman" w:hAnsi="Times New Roman" w:eastAsia="Times New Roman" w:cs="Times New Roman"/>
          <w:color w:val="000000"/>
          <w:sz w:val="18"/>
          <w:szCs w:val="18"/>
          <w:highlight w:val="cyan"/>
        </w:rPr>
        <w:t xml:space="preserve">астником продажи по минимально допустимой цене,  осуществляется в электронном виде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eastAsia="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Сокращенное 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МТУ Росимущества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ИНН</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2901194203</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КПП</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290101001</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Единый 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40102810745370000024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03212643000000013244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Лицевой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05241А21020</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Банк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ОКЦ № 1</w:t>
            </w:r>
            <w:r>
              <w:rPr>
                <w:rFonts w:ascii="Times New Roman" w:hAnsi="Times New Roman" w:eastAsia="Times New Roman" w:cs="Times New Roman"/>
                <w:color w:val="000000"/>
                <w:spacing w:val="0"/>
                <w:sz w:val="18"/>
                <w:szCs w:val="18"/>
              </w:rPr>
              <w:t xml:space="preserve"> </w:t>
            </w:r>
            <w:r>
              <w:rPr>
                <w:rFonts w:ascii="Times New Roman" w:hAnsi="Times New Roman" w:eastAsia="Times New Roman" w:cs="Times New Roman"/>
                <w:b w:val="0"/>
                <w:color w:val="000000"/>
                <w:spacing w:val="0"/>
                <w:sz w:val="18"/>
                <w:szCs w:val="18"/>
              </w:rPr>
              <w:t xml:space="preserve">ВВГУ Банка России//УФК по Нижегородской области, г.Нижний Новогород</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БИК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012202102</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Код (поле 22)</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66"/>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0011</w:t>
            </w:r>
            <w:r>
              <w:rPr>
                <w:rFonts w:ascii="Times New Roman" w:hAnsi="Times New Roman" w:eastAsia="Times New Roman" w:cs="Times New Roman"/>
                <w:sz w:val="18"/>
                <w:szCs w:val="18"/>
              </w:rPr>
            </w:r>
            <w:r>
              <w:rPr>
                <w:rFonts w:ascii="Times New Roman" w:hAnsi="Times New Roman" w:cs="Times New Roman"/>
                <w:sz w:val="18"/>
                <w:szCs w:val="18"/>
              </w:rPr>
            </w:r>
          </w:p>
        </w:tc>
      </w:tr>
    </w:tbl>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9"/>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numPr>
          <w:ilvl w:val="0"/>
          <w:numId w:val="9"/>
        </w:numPr>
        <w:jc w:val="both"/>
        <w:spacing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11"/>
        <w:numPr>
          <w:ilvl w:val="0"/>
          <w:numId w:val="9"/>
        </w:num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от </w:t>
      </w:r>
      <w:r>
        <w:rPr>
          <w:rFonts w:ascii="Times New Roman" w:hAnsi="Times New Roman" w:eastAsia="Times New Roman" w:cs="Times New Roman"/>
          <w:sz w:val="18"/>
          <w:szCs w:val="18"/>
          <w:highlight w:val="yellow"/>
          <w:lang w:val="ru-RU"/>
        </w:rPr>
        <w:t xml:space="preserve">19.06.2026 № Н-47933/26 об оценке рыночной стоимости объектов недвижимого имущества, выполненного ООО «ЛАИР»</w:t>
      </w:r>
      <w:r>
        <w:rPr>
          <w:rFonts w:ascii="Times New Roman" w:hAnsi="Times New Roman" w:eastAsia="Times New Roman" w:cs="Times New Roman"/>
          <w:sz w:val="18"/>
          <w:szCs w:val="18"/>
          <w:highlight w:val="yellow"/>
          <w:shd w:val="clear" w:color="auto" w:fill="ffd821"/>
          <w:lang w:val="ru-RU"/>
        </w:rPr>
        <w:t xml:space="preserve">, </w:t>
      </w:r>
      <w:r>
        <w:rPr>
          <w:rFonts w:ascii="Times New Roman" w:hAnsi="Times New Roman" w:eastAsia="Times New Roman" w:cs="Times New Roman"/>
          <w:sz w:val="18"/>
          <w:szCs w:val="18"/>
          <w:highlight w:val="yellow"/>
          <w:shd w:val="clear" w:color="auto" w:fill="ffd821"/>
          <w:lang w:val="ru-RU"/>
        </w:rPr>
        <w:t xml:space="preserve">ссылка на отчет рыночной стоимости приватизиру</w:t>
      </w:r>
      <w:r>
        <w:rPr>
          <w:rFonts w:ascii="Times New Roman" w:hAnsi="Times New Roman" w:eastAsia="Times New Roman" w:cs="Times New Roman"/>
          <w:sz w:val="18"/>
          <w:szCs w:val="18"/>
          <w:highlight w:val="yellow"/>
          <w:shd w:val="clear" w:color="auto" w:fill="ffd821"/>
          <w:lang w:val="ru-RU"/>
        </w:rPr>
        <w:t xml:space="preserve">емого </w:t>
      </w:r>
      <w:r>
        <w:rPr>
          <w:rFonts w:ascii="Times New Roman" w:hAnsi="Times New Roman" w:eastAsia="Times New Roman" w:cs="Times New Roman"/>
          <w:sz w:val="18"/>
          <w:szCs w:val="18"/>
          <w:highlight w:val="yellow"/>
          <w:shd w:val="clear" w:color="auto" w:fill="ffd821"/>
          <w:lang w:val="ru-RU"/>
        </w:rPr>
        <w:t xml:space="preserve">ф</w:t>
      </w:r>
      <w:r>
        <w:rPr>
          <w:rFonts w:ascii="Times New Roman" w:hAnsi="Times New Roman" w:eastAsia="Times New Roman" w:cs="Times New Roman"/>
          <w:sz w:val="18"/>
          <w:szCs w:val="18"/>
          <w:highlight w:val="yellow"/>
          <w:shd w:val="clear" w:color="auto" w:fill="ffd821"/>
          <w:lang w:val="ru-RU"/>
        </w:rPr>
        <w:t xml:space="preserve">едерального имущества: </w:t>
      </w:r>
      <w:r>
        <w:rPr>
          <w:rFonts w:ascii="Times New Roman" w:hAnsi="Times New Roman" w:eastAsia="Times New Roman" w:cs="Times New Roman"/>
          <w:sz w:val="18"/>
          <w:szCs w:val="18"/>
          <w:highlight w:val="yellow"/>
        </w:rPr>
        <w:t xml:space="preserve">https://fedresurs.ru/sfactmessages/72f0c22e-0186-4f15-a056-3aa8eab2f582.</w:t>
      </w:r>
      <w:r>
        <w:rPr>
          <w:rFonts w:ascii="Times New Roman" w:hAnsi="Times New Roman" w:eastAsia="Times New Roman" w:cs="Times New Roman"/>
          <w:sz w:val="18"/>
          <w:szCs w:val="18"/>
          <w:highlight w:val="yellow"/>
          <w:lang w:val="ru-RU"/>
        </w:rPr>
      </w:r>
      <w:r>
        <w:rPr>
          <w:rFonts w:ascii="Times New Roman" w:hAnsi="Times New Roman" w:cs="Times New Roman"/>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eastAsia="Times New Roman" w:cs="Times New Roman"/>
          <w:sz w:val="18"/>
          <w:szCs w:val="18"/>
          <w:u w:val="single"/>
        </w:rPr>
      </w:r>
      <w:r>
        <w:rPr>
          <w:rFonts w:ascii="Times New Roman" w:hAnsi="Times New Roman" w:cs="Times New Roman"/>
          <w:sz w:val="18"/>
          <w:szCs w:val="18"/>
          <w:u w:val="single"/>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cs="Times New Roman"/>
          <w:sz w:val="18"/>
          <w:szCs w:val="18"/>
        </w:rPr>
      </w:r>
      <w:r>
        <w:rPr>
          <w:rFonts w:ascii="Times New Roman" w:hAnsi="Times New Roman" w:cs="Times New Roman"/>
          <w:sz w:val="18"/>
          <w:szCs w:val="18"/>
        </w:rPr>
      </w:r>
    </w:p>
    <w:p>
      <w:pPr>
        <w:pStyle w:val="1003"/>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pStyle w:val="1003"/>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03"/>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03"/>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1003"/>
        <w:spacing w:after="0" w:afterAutospacing="0" w:line="276" w:lineRule="auto"/>
        <w:rPr>
          <w:rFonts w:ascii="Times New Roman" w:hAnsi="Times New Roman" w:cs="Times New Roman"/>
          <w:b/>
          <w:bCs/>
          <w:sz w:val="18"/>
          <w:szCs w:val="18"/>
          <w:highlight w:val="yellow"/>
          <w:lang w:val="ru-RU"/>
        </w:rPr>
      </w:pP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p>
      <w:pPr>
        <w:pStyle w:val="1003"/>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59"/>
      <w:jc w:val="center"/>
    </w:pPr>
    <w:r/>
    <w:r/>
  </w:p>
  <w:p>
    <w:pPr>
      <w:pStyle w:val="105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59"/>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59"/>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2">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53">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57">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0">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61">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11">
    <w:name w:val="Heading 1 Char"/>
    <w:basedOn w:val="1044"/>
    <w:link w:val="1042"/>
    <w:uiPriority w:val="9"/>
    <w:rPr>
      <w:rFonts w:ascii="Liberation Sans" w:hAnsi="Liberation Sans" w:eastAsia="Liberation Sans" w:cs="Liberation Sans"/>
      <w:sz w:val="40"/>
      <w:szCs w:val="40"/>
    </w:rPr>
  </w:style>
  <w:style w:type="character" w:styleId="812">
    <w:name w:val="Heading 2 Char"/>
    <w:basedOn w:val="1044"/>
    <w:link w:val="1108"/>
    <w:uiPriority w:val="9"/>
    <w:rPr>
      <w:rFonts w:ascii="Liberation Sans" w:hAnsi="Liberation Sans" w:eastAsia="Liberation Sans" w:cs="Liberation Sans"/>
      <w:sz w:val="34"/>
    </w:rPr>
  </w:style>
  <w:style w:type="character" w:styleId="813">
    <w:name w:val="Heading 3 Char"/>
    <w:basedOn w:val="1044"/>
    <w:link w:val="1000"/>
    <w:uiPriority w:val="9"/>
    <w:rPr>
      <w:rFonts w:ascii="Liberation Sans" w:hAnsi="Liberation Sans" w:eastAsia="Liberation Sans" w:cs="Liberation Sans"/>
      <w:sz w:val="30"/>
      <w:szCs w:val="30"/>
    </w:rPr>
  </w:style>
  <w:style w:type="character" w:styleId="814">
    <w:name w:val="Heading 4 Char"/>
    <w:basedOn w:val="1044"/>
    <w:link w:val="1104"/>
    <w:uiPriority w:val="9"/>
    <w:rPr>
      <w:rFonts w:ascii="Liberation Sans" w:hAnsi="Liberation Sans" w:eastAsia="Liberation Sans" w:cs="Liberation Sans"/>
      <w:b/>
      <w:bCs/>
      <w:sz w:val="26"/>
      <w:szCs w:val="26"/>
    </w:rPr>
  </w:style>
  <w:style w:type="character" w:styleId="815">
    <w:name w:val="Heading 5 Char"/>
    <w:basedOn w:val="1044"/>
    <w:link w:val="1040"/>
    <w:uiPriority w:val="9"/>
    <w:rPr>
      <w:rFonts w:ascii="Liberation Sans" w:hAnsi="Liberation Sans" w:eastAsia="Liberation Sans" w:cs="Liberation Sans"/>
      <w:b/>
      <w:bCs/>
      <w:sz w:val="24"/>
      <w:szCs w:val="24"/>
    </w:rPr>
  </w:style>
  <w:style w:type="paragraph" w:styleId="816">
    <w:name w:val="Heading 6"/>
    <w:basedOn w:val="966"/>
    <w:next w:val="966"/>
    <w:link w:val="817"/>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17">
    <w:name w:val="Heading 6 Char"/>
    <w:basedOn w:val="1044"/>
    <w:link w:val="816"/>
    <w:uiPriority w:val="9"/>
    <w:rPr>
      <w:rFonts w:ascii="Liberation Sans" w:hAnsi="Liberation Sans" w:eastAsia="Liberation Sans" w:cs="Liberation Sans"/>
      <w:b/>
      <w:bCs/>
      <w:sz w:val="22"/>
      <w:szCs w:val="22"/>
    </w:rPr>
  </w:style>
  <w:style w:type="paragraph" w:styleId="818">
    <w:name w:val="Heading 7"/>
    <w:basedOn w:val="966"/>
    <w:next w:val="966"/>
    <w:link w:val="819"/>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19">
    <w:name w:val="Heading 7 Char"/>
    <w:basedOn w:val="1044"/>
    <w:link w:val="818"/>
    <w:uiPriority w:val="9"/>
    <w:rPr>
      <w:rFonts w:ascii="Liberation Sans" w:hAnsi="Liberation Sans" w:eastAsia="Liberation Sans" w:cs="Liberation Sans"/>
      <w:b/>
      <w:bCs/>
      <w:i/>
      <w:iCs/>
      <w:sz w:val="22"/>
      <w:szCs w:val="22"/>
    </w:rPr>
  </w:style>
  <w:style w:type="paragraph" w:styleId="820">
    <w:name w:val="Heading 8"/>
    <w:basedOn w:val="966"/>
    <w:next w:val="966"/>
    <w:link w:val="821"/>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21">
    <w:name w:val="Heading 8 Char"/>
    <w:basedOn w:val="1044"/>
    <w:link w:val="820"/>
    <w:uiPriority w:val="9"/>
    <w:rPr>
      <w:rFonts w:ascii="Liberation Sans" w:hAnsi="Liberation Sans" w:eastAsia="Liberation Sans" w:cs="Liberation Sans"/>
      <w:i/>
      <w:iCs/>
      <w:sz w:val="22"/>
      <w:szCs w:val="22"/>
    </w:rPr>
  </w:style>
  <w:style w:type="paragraph" w:styleId="822">
    <w:name w:val="Heading 9"/>
    <w:basedOn w:val="966"/>
    <w:next w:val="966"/>
    <w:link w:val="823"/>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23">
    <w:name w:val="Heading 9 Char"/>
    <w:basedOn w:val="1044"/>
    <w:link w:val="822"/>
    <w:uiPriority w:val="9"/>
    <w:rPr>
      <w:rFonts w:ascii="Liberation Sans" w:hAnsi="Liberation Sans" w:eastAsia="Liberation Sans" w:cs="Liberation Sans"/>
      <w:i/>
      <w:iCs/>
      <w:sz w:val="21"/>
      <w:szCs w:val="21"/>
    </w:rPr>
  </w:style>
  <w:style w:type="character" w:styleId="824">
    <w:name w:val="Title Char"/>
    <w:basedOn w:val="1044"/>
    <w:link w:val="1102"/>
    <w:uiPriority w:val="10"/>
    <w:rPr>
      <w:sz w:val="48"/>
      <w:szCs w:val="48"/>
    </w:rPr>
  </w:style>
  <w:style w:type="character" w:styleId="825">
    <w:name w:val="Subtitle Char"/>
    <w:basedOn w:val="1044"/>
    <w:link w:val="1094"/>
    <w:uiPriority w:val="11"/>
    <w:rPr>
      <w:sz w:val="24"/>
      <w:szCs w:val="24"/>
    </w:rPr>
  </w:style>
  <w:style w:type="paragraph" w:styleId="826">
    <w:name w:val="Quote"/>
    <w:basedOn w:val="966"/>
    <w:next w:val="966"/>
    <w:link w:val="827"/>
    <w:uiPriority w:val="29"/>
    <w:qFormat/>
    <w:pPr>
      <w:ind w:left="720" w:right="720"/>
    </w:pPr>
    <w:rPr>
      <w:i/>
    </w:rPr>
  </w:style>
  <w:style w:type="character" w:styleId="827">
    <w:name w:val="Quote Char"/>
    <w:link w:val="826"/>
    <w:uiPriority w:val="29"/>
    <w:rPr>
      <w:i/>
    </w:rPr>
  </w:style>
  <w:style w:type="paragraph" w:styleId="828">
    <w:name w:val="Intense Quote"/>
    <w:basedOn w:val="966"/>
    <w:next w:val="966"/>
    <w:link w:val="82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9">
    <w:name w:val="Intense Quote Char"/>
    <w:link w:val="828"/>
    <w:uiPriority w:val="30"/>
    <w:rPr>
      <w:i/>
    </w:rPr>
  </w:style>
  <w:style w:type="character" w:styleId="830">
    <w:name w:val="Header Char"/>
    <w:basedOn w:val="1044"/>
    <w:link w:val="1060"/>
    <w:uiPriority w:val="99"/>
  </w:style>
  <w:style w:type="character" w:styleId="831">
    <w:name w:val="Footer Char"/>
    <w:basedOn w:val="1044"/>
    <w:link w:val="988"/>
    <w:uiPriority w:val="99"/>
  </w:style>
  <w:style w:type="paragraph" w:styleId="832">
    <w:name w:val="Caption"/>
    <w:basedOn w:val="966"/>
    <w:next w:val="966"/>
    <w:link w:val="833"/>
    <w:uiPriority w:val="35"/>
    <w:semiHidden/>
    <w:unhideWhenUsed/>
    <w:qFormat/>
    <w:pPr>
      <w:spacing w:line="276" w:lineRule="auto"/>
    </w:pPr>
    <w:rPr>
      <w:b/>
      <w:bCs/>
      <w:color w:val="4f81bd" w:themeColor="accent1"/>
      <w:sz w:val="18"/>
      <w:szCs w:val="18"/>
    </w:rPr>
  </w:style>
  <w:style w:type="character" w:styleId="833">
    <w:name w:val="Caption Char"/>
    <w:basedOn w:val="1044"/>
    <w:link w:val="832"/>
    <w:uiPriority w:val="35"/>
    <w:rPr>
      <w:b/>
      <w:bCs/>
      <w:color w:val="4f81bd" w:themeColor="accent1"/>
      <w:sz w:val="18"/>
      <w:szCs w:val="18"/>
    </w:rPr>
  </w:style>
  <w:style w:type="table" w:styleId="834">
    <w:name w:val="Table Grid Light"/>
    <w:basedOn w:val="11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35">
    <w:name w:val="Plain Table 1"/>
    <w:basedOn w:val="111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36">
    <w:name w:val="Plain Table 2"/>
    <w:basedOn w:val="111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37">
    <w:name w:val="Plain Table 3"/>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8">
    <w:name w:val="Plain Table 4"/>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9">
    <w:name w:val="Plain Table 5"/>
    <w:basedOn w:val="111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40">
    <w:name w:val="Grid Table 1 Light"/>
    <w:basedOn w:val="111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41">
    <w:name w:val="Grid Table 1 Light - Accent 1"/>
    <w:basedOn w:val="11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42">
    <w:name w:val="Grid Table 1 Light - Accent 2"/>
    <w:basedOn w:val="11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43">
    <w:name w:val="Grid Table 1 Light - Accent 3"/>
    <w:basedOn w:val="11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44">
    <w:name w:val="Grid Table 1 Light - Accent 4"/>
    <w:basedOn w:val="11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45">
    <w:name w:val="Grid Table 1 Light - Accent 5"/>
    <w:basedOn w:val="11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46">
    <w:name w:val="Grid Table 1 Light - Accent 6"/>
    <w:basedOn w:val="11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47">
    <w:name w:val="Grid Table 2"/>
    <w:basedOn w:val="11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48">
    <w:name w:val="Grid Table 2 - Accent 1"/>
    <w:basedOn w:val="11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49">
    <w:name w:val="Grid Table 2 - Accent 2"/>
    <w:basedOn w:val="11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50">
    <w:name w:val="Grid Table 2 - Accent 3"/>
    <w:basedOn w:val="11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51">
    <w:name w:val="Grid Table 2 - Accent 4"/>
    <w:basedOn w:val="11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52">
    <w:name w:val="Grid Table 2 - Accent 5"/>
    <w:basedOn w:val="11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53">
    <w:name w:val="Grid Table 2 - Accent 6"/>
    <w:basedOn w:val="11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54">
    <w:name w:val="Grid Table 3"/>
    <w:basedOn w:val="111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5">
    <w:name w:val="Grid Table 3 - Accent 1"/>
    <w:basedOn w:val="111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6">
    <w:name w:val="Grid Table 3 - Accent 2"/>
    <w:basedOn w:val="111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7">
    <w:name w:val="Grid Table 3 - Accent 3"/>
    <w:basedOn w:val="111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8">
    <w:name w:val="Grid Table 3 - Accent 4"/>
    <w:basedOn w:val="111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9">
    <w:name w:val="Grid Table 3 - Accent 5"/>
    <w:basedOn w:val="111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0">
    <w:name w:val="Grid Table 3 - Accent 6"/>
    <w:basedOn w:val="111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1">
    <w:name w:val="Grid Table 4"/>
    <w:basedOn w:val="111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62">
    <w:name w:val="Grid Table 4 - Accent 1"/>
    <w:basedOn w:val="111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63">
    <w:name w:val="Grid Table 4 - Accent 2"/>
    <w:basedOn w:val="111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64">
    <w:name w:val="Grid Table 4 - Accent 3"/>
    <w:basedOn w:val="111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65">
    <w:name w:val="Grid Table 4 - Accent 4"/>
    <w:basedOn w:val="111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66">
    <w:name w:val="Grid Table 4 - Accent 5"/>
    <w:basedOn w:val="111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67">
    <w:name w:val="Grid Table 4 - Accent 6"/>
    <w:basedOn w:val="111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68">
    <w:name w:val="Grid Table 5 Dark"/>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69">
    <w:name w:val="Grid Table 5 Dark- Accent 1"/>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70">
    <w:name w:val="Grid Table 5 Dark - Accent 2"/>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1">
    <w:name w:val="Grid Table 5 Dark - Accent 3"/>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72">
    <w:name w:val="Grid Table 5 Dark- Accent 4"/>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73">
    <w:name w:val="Grid Table 5 Dark - Accent 5"/>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74">
    <w:name w:val="Grid Table 5 Dark - Accent 6"/>
    <w:basedOn w:val="111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75">
    <w:name w:val="Grid Table 6 Colorful"/>
    <w:basedOn w:val="111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76">
    <w:name w:val="Grid Table 6 Colorful - Accent 1"/>
    <w:basedOn w:val="111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77">
    <w:name w:val="Grid Table 6 Colorful - Accent 2"/>
    <w:basedOn w:val="11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78">
    <w:name w:val="Grid Table 6 Colorful - Accent 3"/>
    <w:basedOn w:val="111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79">
    <w:name w:val="Grid Table 6 Colorful - Accent 4"/>
    <w:basedOn w:val="11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80">
    <w:name w:val="Grid Table 6 Colorful - Accent 5"/>
    <w:basedOn w:val="111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81">
    <w:name w:val="Grid Table 6 Colorful - Accent 6"/>
    <w:basedOn w:val="111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82">
    <w:name w:val="Grid Table 7 Colorful"/>
    <w:basedOn w:val="111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83">
    <w:name w:val="Grid Table 7 Colorful - Accent 1"/>
    <w:basedOn w:val="111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84">
    <w:name w:val="Grid Table 7 Colorful - Accent 2"/>
    <w:basedOn w:val="111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85">
    <w:name w:val="Grid Table 7 Colorful - Accent 3"/>
    <w:basedOn w:val="111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86">
    <w:name w:val="Grid Table 7 Colorful - Accent 4"/>
    <w:basedOn w:val="111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87">
    <w:name w:val="Grid Table 7 Colorful - Accent 5"/>
    <w:basedOn w:val="111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88">
    <w:name w:val="Grid Table 7 Colorful - Accent 6"/>
    <w:basedOn w:val="111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89">
    <w:name w:val="List Table 1 Light"/>
    <w:basedOn w:val="111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90">
    <w:name w:val="List Table 1 Light - Accent 1"/>
    <w:basedOn w:val="111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91">
    <w:name w:val="List Table 1 Light - Accent 2"/>
    <w:basedOn w:val="111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92">
    <w:name w:val="List Table 1 Light - Accent 3"/>
    <w:basedOn w:val="111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93">
    <w:name w:val="List Table 1 Light - Accent 4"/>
    <w:basedOn w:val="111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94">
    <w:name w:val="List Table 1 Light - Accent 5"/>
    <w:basedOn w:val="111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95">
    <w:name w:val="List Table 1 Light - Accent 6"/>
    <w:basedOn w:val="111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96">
    <w:name w:val="List Table 2"/>
    <w:basedOn w:val="111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97">
    <w:name w:val="List Table 2 - Accent 1"/>
    <w:basedOn w:val="111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98">
    <w:name w:val="List Table 2 - Accent 2"/>
    <w:basedOn w:val="111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99">
    <w:name w:val="List Table 2 - Accent 3"/>
    <w:basedOn w:val="111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00">
    <w:name w:val="List Table 2 - Accent 4"/>
    <w:basedOn w:val="111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01">
    <w:name w:val="List Table 2 - Accent 5"/>
    <w:basedOn w:val="111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02">
    <w:name w:val="List Table 2 - Accent 6"/>
    <w:basedOn w:val="111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03">
    <w:name w:val="List Table 3"/>
    <w:basedOn w:val="11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4">
    <w:name w:val="List Table 3 - Accent 1"/>
    <w:basedOn w:val="111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05">
    <w:name w:val="List Table 3 - Accent 2"/>
    <w:basedOn w:val="111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06">
    <w:name w:val="List Table 3 - Accent 3"/>
    <w:basedOn w:val="111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07">
    <w:name w:val="List Table 3 - Accent 4"/>
    <w:basedOn w:val="111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08">
    <w:name w:val="List Table 3 - Accent 5"/>
    <w:basedOn w:val="111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09">
    <w:name w:val="List Table 3 - Accent 6"/>
    <w:basedOn w:val="111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10">
    <w:name w:val="List Table 4"/>
    <w:basedOn w:val="111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11">
    <w:name w:val="List Table 4 - Accent 1"/>
    <w:basedOn w:val="111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12">
    <w:name w:val="List Table 4 - Accent 2"/>
    <w:basedOn w:val="111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13">
    <w:name w:val="List Table 4 - Accent 3"/>
    <w:basedOn w:val="111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14">
    <w:name w:val="List Table 4 - Accent 4"/>
    <w:basedOn w:val="111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15">
    <w:name w:val="List Table 4 - Accent 5"/>
    <w:basedOn w:val="111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16">
    <w:name w:val="List Table 4 - Accent 6"/>
    <w:basedOn w:val="111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17">
    <w:name w:val="List Table 5 Dark"/>
    <w:basedOn w:val="111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8">
    <w:name w:val="List Table 5 Dark - Accent 1"/>
    <w:basedOn w:val="111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19">
    <w:name w:val="List Table 5 Dark - Accent 2"/>
    <w:basedOn w:val="111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0">
    <w:name w:val="List Table 5 Dark - Accent 3"/>
    <w:basedOn w:val="111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1">
    <w:name w:val="List Table 5 Dark - Accent 4"/>
    <w:basedOn w:val="111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2">
    <w:name w:val="List Table 5 Dark - Accent 5"/>
    <w:basedOn w:val="111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3">
    <w:name w:val="List Table 5 Dark - Accent 6"/>
    <w:basedOn w:val="111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4">
    <w:name w:val="List Table 6 Colorful"/>
    <w:basedOn w:val="111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25">
    <w:name w:val="List Table 6 Colorful - Accent 1"/>
    <w:basedOn w:val="111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26">
    <w:name w:val="List Table 6 Colorful - Accent 2"/>
    <w:basedOn w:val="111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27">
    <w:name w:val="List Table 6 Colorful - Accent 3"/>
    <w:basedOn w:val="111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28">
    <w:name w:val="List Table 6 Colorful - Accent 4"/>
    <w:basedOn w:val="111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29">
    <w:name w:val="List Table 6 Colorful - Accent 5"/>
    <w:basedOn w:val="111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30">
    <w:name w:val="List Table 6 Colorful - Accent 6"/>
    <w:basedOn w:val="111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31">
    <w:name w:val="List Table 7 Colorful"/>
    <w:basedOn w:val="111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32">
    <w:name w:val="List Table 7 Colorful - Accent 1"/>
    <w:basedOn w:val="111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33">
    <w:name w:val="List Table 7 Colorful - Accent 2"/>
    <w:basedOn w:val="111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34">
    <w:name w:val="List Table 7 Colorful - Accent 3"/>
    <w:basedOn w:val="111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35">
    <w:name w:val="List Table 7 Colorful - Accent 4"/>
    <w:basedOn w:val="111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36">
    <w:name w:val="List Table 7 Colorful - Accent 5"/>
    <w:basedOn w:val="111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37">
    <w:name w:val="List Table 7 Colorful - Accent 6"/>
    <w:basedOn w:val="111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38">
    <w:name w:val="Lined - Accent"/>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39">
    <w:name w:val="Lined - Accent 1"/>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40">
    <w:name w:val="Lined - Accent 2"/>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41">
    <w:name w:val="Lined - Accent 3"/>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42">
    <w:name w:val="Lined - Accent 4"/>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43">
    <w:name w:val="Lined - Accent 5"/>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44">
    <w:name w:val="Lined - Accent 6"/>
    <w:basedOn w:val="111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45">
    <w:name w:val="Bordered &amp; Lined - Accent"/>
    <w:basedOn w:val="111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46">
    <w:name w:val="Bordered &amp; Lined - Accent 1"/>
    <w:basedOn w:val="111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47">
    <w:name w:val="Bordered &amp; Lined - Accent 2"/>
    <w:basedOn w:val="111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48">
    <w:name w:val="Bordered &amp; Lined - Accent 3"/>
    <w:basedOn w:val="111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49">
    <w:name w:val="Bordered &amp; Lined - Accent 4"/>
    <w:basedOn w:val="111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50">
    <w:name w:val="Bordered &amp; Lined - Accent 5"/>
    <w:basedOn w:val="111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51">
    <w:name w:val="Bordered &amp; Lined - Accent 6"/>
    <w:basedOn w:val="111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52">
    <w:name w:val="Bordered"/>
    <w:basedOn w:val="111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53">
    <w:name w:val="Bordered - Accent 1"/>
    <w:basedOn w:val="111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54">
    <w:name w:val="Bordered - Accent 2"/>
    <w:basedOn w:val="111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55">
    <w:name w:val="Bordered - Accent 3"/>
    <w:basedOn w:val="111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56">
    <w:name w:val="Bordered - Accent 4"/>
    <w:basedOn w:val="111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57">
    <w:name w:val="Bordered - Accent 5"/>
    <w:basedOn w:val="111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58">
    <w:name w:val="Bordered - Accent 6"/>
    <w:basedOn w:val="111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59">
    <w:name w:val="footnote text"/>
    <w:basedOn w:val="966"/>
    <w:link w:val="960"/>
    <w:uiPriority w:val="99"/>
    <w:semiHidden/>
    <w:unhideWhenUsed/>
    <w:pPr>
      <w:spacing w:after="40" w:line="240" w:lineRule="auto"/>
    </w:pPr>
    <w:rPr>
      <w:sz w:val="18"/>
    </w:rPr>
  </w:style>
  <w:style w:type="character" w:styleId="960">
    <w:name w:val="Footnote Text Char"/>
    <w:link w:val="959"/>
    <w:uiPriority w:val="99"/>
    <w:rPr>
      <w:sz w:val="18"/>
    </w:rPr>
  </w:style>
  <w:style w:type="paragraph" w:styleId="961">
    <w:name w:val="endnote text"/>
    <w:basedOn w:val="966"/>
    <w:link w:val="962"/>
    <w:uiPriority w:val="99"/>
    <w:semiHidden/>
    <w:unhideWhenUsed/>
    <w:pPr>
      <w:spacing w:after="0" w:line="240" w:lineRule="auto"/>
    </w:pPr>
    <w:rPr>
      <w:sz w:val="20"/>
    </w:rPr>
  </w:style>
  <w:style w:type="character" w:styleId="962">
    <w:name w:val="Endnote Text Char"/>
    <w:link w:val="961"/>
    <w:uiPriority w:val="99"/>
    <w:rPr>
      <w:sz w:val="20"/>
    </w:rPr>
  </w:style>
  <w:style w:type="paragraph" w:styleId="963">
    <w:name w:val="TOC Heading"/>
    <w:uiPriority w:val="39"/>
    <w:unhideWhenUsed/>
  </w:style>
  <w:style w:type="paragraph" w:styleId="964">
    <w:name w:val="table of figures"/>
    <w:basedOn w:val="966"/>
    <w:next w:val="966"/>
    <w:uiPriority w:val="99"/>
    <w:unhideWhenUsed/>
    <w:pPr>
      <w:spacing w:after="0" w:afterAutospacing="0"/>
    </w:pPr>
  </w:style>
  <w:style w:type="paragraph" w:styleId="965" w:default="1">
    <w:name w:val="Normal"/>
    <w:link w:val="966"/>
    <w:uiPriority w:val="0"/>
    <w:qFormat/>
  </w:style>
  <w:style w:type="character" w:styleId="966" w:default="1">
    <w:name w:val="Normal"/>
    <w:link w:val="965"/>
  </w:style>
  <w:style w:type="paragraph" w:styleId="967">
    <w:name w:val="extended-text__full"/>
    <w:basedOn w:val="1043"/>
    <w:link w:val="968"/>
  </w:style>
  <w:style w:type="character" w:styleId="968">
    <w:name w:val="extended-text__full"/>
    <w:basedOn w:val="1044"/>
    <w:link w:val="967"/>
  </w:style>
  <w:style w:type="paragraph" w:styleId="969">
    <w:name w:val="Normal (Web)"/>
    <w:basedOn w:val="965"/>
    <w:link w:val="970"/>
    <w:pPr>
      <w:spacing w:after="0" w:line="240" w:lineRule="auto"/>
    </w:pPr>
    <w:rPr>
      <w:rFonts w:ascii="Times New Roman" w:hAnsi="Times New Roman"/>
      <w:sz w:val="24"/>
    </w:rPr>
  </w:style>
  <w:style w:type="character" w:styleId="970">
    <w:name w:val="Normal (Web)"/>
    <w:basedOn w:val="966"/>
    <w:link w:val="969"/>
    <w:rPr>
      <w:rFonts w:ascii="Times New Roman" w:hAnsi="Times New Roman"/>
      <w:sz w:val="24"/>
    </w:rPr>
  </w:style>
  <w:style w:type="paragraph" w:styleId="971">
    <w:name w:val="toc 2"/>
    <w:next w:val="965"/>
    <w:link w:val="972"/>
    <w:uiPriority w:val="39"/>
    <w:pPr>
      <w:ind w:left="200" w:firstLine="0"/>
      <w:jc w:val="left"/>
    </w:pPr>
    <w:rPr>
      <w:rFonts w:ascii="XO Thames" w:hAnsi="XO Thames"/>
      <w:sz w:val="28"/>
    </w:rPr>
  </w:style>
  <w:style w:type="character" w:styleId="972">
    <w:name w:val="toc 2"/>
    <w:link w:val="971"/>
    <w:rPr>
      <w:rFonts w:ascii="XO Thames" w:hAnsi="XO Thames"/>
      <w:sz w:val="28"/>
    </w:rPr>
  </w:style>
  <w:style w:type="paragraph" w:styleId="973">
    <w:name w:val="toc 4"/>
    <w:next w:val="965"/>
    <w:link w:val="974"/>
    <w:uiPriority w:val="39"/>
    <w:pPr>
      <w:ind w:left="600" w:firstLine="0"/>
      <w:jc w:val="left"/>
    </w:pPr>
    <w:rPr>
      <w:rFonts w:ascii="XO Thames" w:hAnsi="XO Thames"/>
      <w:sz w:val="28"/>
    </w:rPr>
  </w:style>
  <w:style w:type="character" w:styleId="974">
    <w:name w:val="toc 4"/>
    <w:link w:val="973"/>
    <w:rPr>
      <w:rFonts w:ascii="XO Thames" w:hAnsi="XO Thames"/>
      <w:sz w:val="28"/>
    </w:rPr>
  </w:style>
  <w:style w:type="paragraph" w:styleId="975">
    <w:name w:val="Знак Знак1 Знак Знак Знак Знак Знак Знак Знак Знак"/>
    <w:basedOn w:val="965"/>
    <w:link w:val="976"/>
    <w:pPr>
      <w:spacing w:line="240" w:lineRule="exact"/>
    </w:pPr>
    <w:rPr>
      <w:rFonts w:ascii="Times New Roman" w:hAnsi="Times New Roman"/>
      <w:sz w:val="24"/>
    </w:rPr>
  </w:style>
  <w:style w:type="character" w:styleId="976">
    <w:name w:val="Знак Знак1 Знак Знак Знак Знак Знак Знак Знак Знак"/>
    <w:basedOn w:val="966"/>
    <w:link w:val="975"/>
    <w:rPr>
      <w:rFonts w:ascii="Times New Roman" w:hAnsi="Times New Roman"/>
      <w:sz w:val="24"/>
    </w:rPr>
  </w:style>
  <w:style w:type="paragraph" w:styleId="977">
    <w:name w:val="toc 6"/>
    <w:next w:val="965"/>
    <w:link w:val="978"/>
    <w:uiPriority w:val="39"/>
    <w:pPr>
      <w:ind w:left="1000" w:firstLine="0"/>
      <w:jc w:val="left"/>
    </w:pPr>
    <w:rPr>
      <w:rFonts w:ascii="XO Thames" w:hAnsi="XO Thames"/>
      <w:sz w:val="28"/>
    </w:rPr>
  </w:style>
  <w:style w:type="character" w:styleId="978">
    <w:name w:val="toc 6"/>
    <w:link w:val="977"/>
    <w:rPr>
      <w:rFonts w:ascii="XO Thames" w:hAnsi="XO Thames"/>
      <w:sz w:val="28"/>
    </w:rPr>
  </w:style>
  <w:style w:type="paragraph" w:styleId="979">
    <w:name w:val="toc 7"/>
    <w:next w:val="965"/>
    <w:link w:val="980"/>
    <w:uiPriority w:val="39"/>
    <w:pPr>
      <w:ind w:left="1200" w:firstLine="0"/>
      <w:jc w:val="left"/>
    </w:pPr>
    <w:rPr>
      <w:rFonts w:ascii="XO Thames" w:hAnsi="XO Thames"/>
      <w:sz w:val="28"/>
    </w:rPr>
  </w:style>
  <w:style w:type="character" w:styleId="980">
    <w:name w:val="toc 7"/>
    <w:link w:val="979"/>
    <w:rPr>
      <w:rFonts w:ascii="XO Thames" w:hAnsi="XO Thames"/>
      <w:sz w:val="28"/>
    </w:rPr>
  </w:style>
  <w:style w:type="paragraph" w:styleId="981">
    <w:name w:val="Знак Знак1 Знак Знак Знак Знак Знак Знак Знак Знак"/>
    <w:basedOn w:val="965"/>
    <w:link w:val="982"/>
    <w:pPr>
      <w:spacing w:line="240" w:lineRule="exact"/>
    </w:pPr>
    <w:rPr>
      <w:rFonts w:ascii="Times New Roman" w:hAnsi="Times New Roman"/>
      <w:sz w:val="24"/>
    </w:rPr>
  </w:style>
  <w:style w:type="character" w:styleId="982">
    <w:name w:val="Знак Знак1 Знак Знак Знак Знак Знак Знак Знак Знак"/>
    <w:basedOn w:val="966"/>
    <w:link w:val="981"/>
    <w:rPr>
      <w:rFonts w:ascii="Times New Roman" w:hAnsi="Times New Roman"/>
      <w:sz w:val="24"/>
    </w:rPr>
  </w:style>
  <w:style w:type="paragraph" w:styleId="983">
    <w:name w:val="Знак Знак1 Знак Знак Знак Знак Знак Знак Знак Знак"/>
    <w:basedOn w:val="965"/>
    <w:link w:val="984"/>
    <w:pPr>
      <w:spacing w:line="240" w:lineRule="exact"/>
    </w:pPr>
    <w:rPr>
      <w:rFonts w:ascii="Times New Roman" w:hAnsi="Times New Roman"/>
      <w:sz w:val="24"/>
    </w:rPr>
  </w:style>
  <w:style w:type="character" w:styleId="984">
    <w:name w:val="Знак Знак1 Знак Знак Знак Знак Знак Знак Знак Знак"/>
    <w:basedOn w:val="966"/>
    <w:link w:val="983"/>
    <w:rPr>
      <w:rFonts w:ascii="Times New Roman" w:hAnsi="Times New Roman"/>
      <w:sz w:val="24"/>
    </w:rPr>
  </w:style>
  <w:style w:type="paragraph" w:styleId="985">
    <w:name w:val="Знак Знак2 Char Char Знак Знак Char Char Знак Знак Char Char Знак Знак Char Char Знак Знак Char Char Знак Знак Char Char Знак Знак Char Char Знак Знак Char Char"/>
    <w:basedOn w:val="965"/>
    <w:link w:val="986"/>
    <w:pPr>
      <w:spacing w:beforeAutospacing="1" w:afterAutospacing="1" w:line="240" w:lineRule="auto"/>
    </w:pPr>
    <w:rPr>
      <w:rFonts w:ascii="Tahoma" w:hAnsi="Tahoma"/>
      <w:sz w:val="20"/>
    </w:rPr>
  </w:style>
  <w:style w:type="character" w:styleId="986">
    <w:name w:val="Знак Знак2 Char Char Знак Знак Char Char Знак Знак Char Char Знак Знак Char Char Знак Знак Char Char Знак Знак Char Char Знак Знак Char Char Знак Знак Char Char"/>
    <w:basedOn w:val="966"/>
    <w:link w:val="985"/>
    <w:rPr>
      <w:rFonts w:ascii="Tahoma" w:hAnsi="Tahoma"/>
      <w:sz w:val="20"/>
    </w:rPr>
  </w:style>
  <w:style w:type="paragraph" w:styleId="987">
    <w:name w:val="Footer"/>
    <w:basedOn w:val="965"/>
    <w:link w:val="988"/>
    <w:pPr>
      <w:spacing w:after="0" w:line="240" w:lineRule="auto"/>
      <w:tabs>
        <w:tab w:val="center" w:pos="4677" w:leader="none"/>
        <w:tab w:val="right" w:pos="9355" w:leader="none"/>
      </w:tabs>
    </w:pPr>
  </w:style>
  <w:style w:type="character" w:styleId="988">
    <w:name w:val="Footer"/>
    <w:basedOn w:val="966"/>
    <w:link w:val="987"/>
  </w:style>
  <w:style w:type="paragraph" w:styleId="989">
    <w:name w:val="Знак Знак1 Знак Знак Знак Знак Знак Знак Знак Знак"/>
    <w:basedOn w:val="965"/>
    <w:link w:val="990"/>
    <w:pPr>
      <w:spacing w:line="240" w:lineRule="exact"/>
    </w:pPr>
    <w:rPr>
      <w:rFonts w:ascii="Times New Roman" w:hAnsi="Times New Roman"/>
      <w:sz w:val="24"/>
    </w:rPr>
  </w:style>
  <w:style w:type="character" w:styleId="990">
    <w:name w:val="Знак Знак1 Знак Знак Знак Знак Знак Знак Знак Знак"/>
    <w:basedOn w:val="966"/>
    <w:link w:val="989"/>
    <w:rPr>
      <w:rFonts w:ascii="Times New Roman" w:hAnsi="Times New Roman"/>
      <w:sz w:val="24"/>
    </w:rPr>
  </w:style>
  <w:style w:type="paragraph" w:styleId="991">
    <w:name w:val="Знак Знак1 Знак Знак Знак Знак Знак Знак Знак Знак"/>
    <w:basedOn w:val="965"/>
    <w:link w:val="992"/>
    <w:pPr>
      <w:spacing w:line="240" w:lineRule="exact"/>
    </w:pPr>
    <w:rPr>
      <w:rFonts w:ascii="Times New Roman" w:hAnsi="Times New Roman"/>
      <w:sz w:val="24"/>
    </w:rPr>
  </w:style>
  <w:style w:type="character" w:styleId="992">
    <w:name w:val="Знак Знак1 Знак Знак Знак Знак Знак Знак Знак Знак"/>
    <w:basedOn w:val="966"/>
    <w:link w:val="991"/>
    <w:rPr>
      <w:rFonts w:ascii="Times New Roman" w:hAnsi="Times New Roman"/>
      <w:sz w:val="24"/>
    </w:rPr>
  </w:style>
  <w:style w:type="paragraph" w:styleId="993">
    <w:name w:val="Body Text Indent 2"/>
    <w:basedOn w:val="965"/>
    <w:link w:val="994"/>
    <w:pPr>
      <w:ind w:left="283" w:firstLine="0"/>
      <w:spacing w:after="120" w:line="480" w:lineRule="auto"/>
    </w:pPr>
  </w:style>
  <w:style w:type="character" w:styleId="994">
    <w:name w:val="Body Text Indent 2"/>
    <w:basedOn w:val="966"/>
    <w:link w:val="993"/>
  </w:style>
  <w:style w:type="paragraph" w:styleId="995">
    <w:name w:val="Знак Знак1 Знак Знак Знак Знак Знак Знак Знак Знак"/>
    <w:basedOn w:val="965"/>
    <w:link w:val="996"/>
    <w:pPr>
      <w:spacing w:line="240" w:lineRule="exact"/>
    </w:pPr>
    <w:rPr>
      <w:rFonts w:ascii="Times New Roman" w:hAnsi="Times New Roman"/>
      <w:sz w:val="24"/>
    </w:rPr>
  </w:style>
  <w:style w:type="character" w:styleId="996">
    <w:name w:val="Знак Знак1 Знак Знак Знак Знак Знак Знак Знак Знак"/>
    <w:basedOn w:val="966"/>
    <w:link w:val="995"/>
    <w:rPr>
      <w:rFonts w:ascii="Times New Roman" w:hAnsi="Times New Roman"/>
      <w:sz w:val="24"/>
    </w:rPr>
  </w:style>
  <w:style w:type="paragraph" w:styleId="997">
    <w:name w:val="Endnote"/>
    <w:basedOn w:val="965"/>
    <w:link w:val="998"/>
    <w:pPr>
      <w:spacing w:after="0" w:line="240" w:lineRule="auto"/>
    </w:pPr>
    <w:rPr>
      <w:sz w:val="20"/>
    </w:rPr>
  </w:style>
  <w:style w:type="character" w:styleId="998">
    <w:name w:val="Endnote"/>
    <w:basedOn w:val="966"/>
    <w:link w:val="997"/>
    <w:rPr>
      <w:sz w:val="20"/>
    </w:rPr>
  </w:style>
  <w:style w:type="paragraph" w:styleId="999">
    <w:name w:val="Heading 3"/>
    <w:next w:val="965"/>
    <w:link w:val="1000"/>
    <w:uiPriority w:val="9"/>
    <w:qFormat/>
    <w:pPr>
      <w:jc w:val="both"/>
      <w:spacing w:before="120" w:after="120"/>
      <w:outlineLvl w:val="2"/>
    </w:pPr>
    <w:rPr>
      <w:rFonts w:ascii="XO Thames" w:hAnsi="XO Thames"/>
      <w:b/>
      <w:sz w:val="26"/>
    </w:rPr>
  </w:style>
  <w:style w:type="character" w:styleId="1000">
    <w:name w:val="Heading 3"/>
    <w:link w:val="999"/>
    <w:rPr>
      <w:rFonts w:ascii="XO Thames" w:hAnsi="XO Thames"/>
      <w:b/>
      <w:sz w:val="26"/>
    </w:rPr>
  </w:style>
  <w:style w:type="paragraph" w:styleId="1001">
    <w:name w:val="Основной текст + Интервал 0 pt"/>
    <w:basedOn w:val="1083"/>
    <w:link w:val="1002"/>
    <w:rPr>
      <w:rFonts w:ascii="Times New Roman" w:hAnsi="Times New Roman"/>
      <w:color w:val="000000"/>
      <w:spacing w:val="4"/>
      <w:sz w:val="25"/>
      <w:highlight w:val="white"/>
    </w:rPr>
  </w:style>
  <w:style w:type="character" w:styleId="1002">
    <w:name w:val="Основной текст + Интервал 0 pt"/>
    <w:basedOn w:val="1084"/>
    <w:link w:val="1001"/>
    <w:rPr>
      <w:rFonts w:ascii="Times New Roman" w:hAnsi="Times New Roman"/>
      <w:color w:val="000000"/>
      <w:spacing w:val="4"/>
      <w:sz w:val="25"/>
      <w:highlight w:val="white"/>
    </w:rPr>
  </w:style>
  <w:style w:type="paragraph" w:styleId="1003">
    <w:name w:val="Body Text 2"/>
    <w:basedOn w:val="965"/>
    <w:link w:val="1004"/>
    <w:pPr>
      <w:spacing w:after="120" w:line="480" w:lineRule="auto"/>
    </w:pPr>
  </w:style>
  <w:style w:type="character" w:styleId="1004">
    <w:name w:val="Body Text 2"/>
    <w:basedOn w:val="966"/>
    <w:link w:val="1003"/>
  </w:style>
  <w:style w:type="paragraph" w:styleId="1005">
    <w:name w:val="Знак Знак1 Знак Знак Знак Знак Знак Знак Знак Знак"/>
    <w:basedOn w:val="965"/>
    <w:link w:val="1006"/>
    <w:pPr>
      <w:spacing w:line="240" w:lineRule="exact"/>
    </w:pPr>
    <w:rPr>
      <w:rFonts w:ascii="Times New Roman" w:hAnsi="Times New Roman"/>
      <w:sz w:val="24"/>
    </w:rPr>
  </w:style>
  <w:style w:type="character" w:styleId="1006">
    <w:name w:val="Знак Знак1 Знак Знак Знак Знак Знак Знак Знак Знак"/>
    <w:basedOn w:val="966"/>
    <w:link w:val="1005"/>
    <w:rPr>
      <w:rFonts w:ascii="Times New Roman" w:hAnsi="Times New Roman"/>
      <w:sz w:val="24"/>
    </w:rPr>
  </w:style>
  <w:style w:type="paragraph" w:styleId="1007">
    <w:name w:val="Body Text Indent 3"/>
    <w:basedOn w:val="965"/>
    <w:link w:val="1008"/>
    <w:pPr>
      <w:ind w:left="283" w:firstLine="0"/>
      <w:spacing w:after="120"/>
    </w:pPr>
    <w:rPr>
      <w:sz w:val="16"/>
    </w:rPr>
  </w:style>
  <w:style w:type="character" w:styleId="1008">
    <w:name w:val="Body Text Indent 3"/>
    <w:basedOn w:val="966"/>
    <w:link w:val="1007"/>
    <w:rPr>
      <w:sz w:val="16"/>
    </w:rPr>
  </w:style>
  <w:style w:type="paragraph" w:styleId="1009">
    <w:name w:val="ConsPlusNormal"/>
    <w:link w:val="1010"/>
    <w:pPr>
      <w:spacing w:after="0" w:line="240" w:lineRule="auto"/>
    </w:pPr>
    <w:rPr>
      <w:rFonts w:ascii="Arial" w:hAnsi="Arial"/>
      <w:sz w:val="20"/>
    </w:rPr>
  </w:style>
  <w:style w:type="character" w:styleId="1010">
    <w:name w:val="ConsPlusNormal"/>
    <w:link w:val="1009"/>
    <w:rPr>
      <w:rFonts w:ascii="Arial" w:hAnsi="Arial"/>
      <w:sz w:val="20"/>
    </w:rPr>
  </w:style>
  <w:style w:type="paragraph" w:styleId="1011">
    <w:name w:val="List Paragraph"/>
    <w:basedOn w:val="965"/>
    <w:link w:val="1012"/>
    <w:pPr>
      <w:contextualSpacing/>
      <w:ind w:left="720" w:firstLine="0"/>
    </w:pPr>
  </w:style>
  <w:style w:type="character" w:styleId="1012">
    <w:name w:val="List Paragraph"/>
    <w:basedOn w:val="966"/>
    <w:link w:val="1011"/>
  </w:style>
  <w:style w:type="paragraph" w:styleId="1013">
    <w:name w:val="Знак Знак1 Знак Знак Знак Знак Знак Знак Знак Знак"/>
    <w:basedOn w:val="965"/>
    <w:link w:val="1014"/>
    <w:pPr>
      <w:spacing w:line="240" w:lineRule="exact"/>
    </w:pPr>
    <w:rPr>
      <w:rFonts w:ascii="Times New Roman" w:hAnsi="Times New Roman"/>
      <w:sz w:val="24"/>
    </w:rPr>
  </w:style>
  <w:style w:type="character" w:styleId="1014">
    <w:name w:val="Знак Знак1 Знак Знак Знак Знак Знак Знак Знак Знак"/>
    <w:basedOn w:val="966"/>
    <w:link w:val="1013"/>
    <w:rPr>
      <w:rFonts w:ascii="Times New Roman" w:hAnsi="Times New Roman"/>
      <w:sz w:val="24"/>
    </w:rPr>
  </w:style>
  <w:style w:type="paragraph" w:styleId="1015">
    <w:name w:val="Знак Знак1 Знак Знак Знак Знак Знак Знак Знак Знак"/>
    <w:basedOn w:val="965"/>
    <w:link w:val="1016"/>
    <w:pPr>
      <w:spacing w:line="240" w:lineRule="exact"/>
    </w:pPr>
    <w:rPr>
      <w:rFonts w:ascii="Times New Roman" w:hAnsi="Times New Roman"/>
      <w:sz w:val="24"/>
    </w:rPr>
  </w:style>
  <w:style w:type="character" w:styleId="1016">
    <w:name w:val="Знак Знак1 Знак Знак Знак Знак Знак Знак Знак Знак"/>
    <w:basedOn w:val="966"/>
    <w:link w:val="1015"/>
    <w:rPr>
      <w:rFonts w:ascii="Times New Roman" w:hAnsi="Times New Roman"/>
      <w:sz w:val="24"/>
    </w:rPr>
  </w:style>
  <w:style w:type="paragraph" w:styleId="1017">
    <w:name w:val="Знак Знак1 Знак Знак Знак Знак Знак Знак Знак Знак"/>
    <w:basedOn w:val="965"/>
    <w:link w:val="1018"/>
    <w:pPr>
      <w:spacing w:line="240" w:lineRule="exact"/>
    </w:pPr>
    <w:rPr>
      <w:rFonts w:ascii="Times New Roman" w:hAnsi="Times New Roman"/>
      <w:sz w:val="24"/>
    </w:rPr>
  </w:style>
  <w:style w:type="character" w:styleId="1018">
    <w:name w:val="Знак Знак1 Знак Знак Знак Знак Знак Знак Знак Знак"/>
    <w:basedOn w:val="966"/>
    <w:link w:val="1017"/>
    <w:rPr>
      <w:rFonts w:ascii="Times New Roman" w:hAnsi="Times New Roman"/>
      <w:sz w:val="24"/>
    </w:rPr>
  </w:style>
  <w:style w:type="paragraph" w:styleId="1019">
    <w:name w:val="Знак Знак1 Знак Знак Знак Знак Знак Знак Знак Знак"/>
    <w:basedOn w:val="965"/>
    <w:link w:val="1020"/>
    <w:pPr>
      <w:spacing w:line="240" w:lineRule="exact"/>
    </w:pPr>
    <w:rPr>
      <w:rFonts w:ascii="Times New Roman" w:hAnsi="Times New Roman"/>
      <w:sz w:val="24"/>
    </w:rPr>
  </w:style>
  <w:style w:type="character" w:styleId="1020">
    <w:name w:val="Знак Знак1 Знак Знак Знак Знак Знак Знак Знак Знак"/>
    <w:basedOn w:val="966"/>
    <w:link w:val="1019"/>
    <w:rPr>
      <w:rFonts w:ascii="Times New Roman" w:hAnsi="Times New Roman"/>
      <w:sz w:val="24"/>
    </w:rPr>
  </w:style>
  <w:style w:type="paragraph" w:styleId="1021">
    <w:name w:val="Знак Знак1 Знак Знак Знак Знак Знак Знак Знак Знак"/>
    <w:basedOn w:val="965"/>
    <w:link w:val="1022"/>
    <w:pPr>
      <w:spacing w:line="240" w:lineRule="exact"/>
    </w:pPr>
    <w:rPr>
      <w:rFonts w:ascii="Times New Roman" w:hAnsi="Times New Roman"/>
      <w:sz w:val="24"/>
    </w:rPr>
  </w:style>
  <w:style w:type="character" w:styleId="1022">
    <w:name w:val="Знак Знак1 Знак Знак Знак Знак Знак Знак Знак Знак"/>
    <w:basedOn w:val="966"/>
    <w:link w:val="1021"/>
    <w:rPr>
      <w:rFonts w:ascii="Times New Roman" w:hAnsi="Times New Roman"/>
      <w:sz w:val="24"/>
    </w:rPr>
  </w:style>
  <w:style w:type="paragraph" w:styleId="1023">
    <w:name w:val="toc 3"/>
    <w:next w:val="965"/>
    <w:link w:val="1024"/>
    <w:uiPriority w:val="39"/>
    <w:pPr>
      <w:ind w:left="400" w:firstLine="0"/>
      <w:jc w:val="left"/>
    </w:pPr>
    <w:rPr>
      <w:rFonts w:ascii="XO Thames" w:hAnsi="XO Thames"/>
      <w:sz w:val="28"/>
    </w:rPr>
  </w:style>
  <w:style w:type="character" w:styleId="1024">
    <w:name w:val="toc 3"/>
    <w:link w:val="1023"/>
    <w:rPr>
      <w:rFonts w:ascii="XO Thames" w:hAnsi="XO Thames"/>
      <w:sz w:val="28"/>
    </w:rPr>
  </w:style>
  <w:style w:type="paragraph" w:styleId="1025">
    <w:name w:val="Знак Знак1 Знак Знак Знак Знак Знак Знак Знак Знак"/>
    <w:basedOn w:val="965"/>
    <w:link w:val="1026"/>
    <w:pPr>
      <w:spacing w:line="240" w:lineRule="exact"/>
    </w:pPr>
    <w:rPr>
      <w:rFonts w:ascii="Times New Roman" w:hAnsi="Times New Roman"/>
      <w:sz w:val="24"/>
    </w:rPr>
  </w:style>
  <w:style w:type="character" w:styleId="1026">
    <w:name w:val="Знак Знак1 Знак Знак Знак Знак Знак Знак Знак Знак"/>
    <w:basedOn w:val="966"/>
    <w:link w:val="1025"/>
    <w:rPr>
      <w:rFonts w:ascii="Times New Roman" w:hAnsi="Times New Roman"/>
      <w:sz w:val="24"/>
    </w:rPr>
  </w:style>
  <w:style w:type="paragraph" w:styleId="1027">
    <w:name w:val="Знак Знак1 Знак Знак Знак Знак Знак Знак Знак Знак"/>
    <w:basedOn w:val="965"/>
    <w:link w:val="1028"/>
    <w:pPr>
      <w:spacing w:line="240" w:lineRule="exact"/>
    </w:pPr>
    <w:rPr>
      <w:rFonts w:ascii="Times New Roman" w:hAnsi="Times New Roman"/>
      <w:sz w:val="24"/>
    </w:rPr>
  </w:style>
  <w:style w:type="character" w:styleId="1028">
    <w:name w:val="Знак Знак1 Знак Знак Знак Знак Знак Знак Знак Знак"/>
    <w:basedOn w:val="966"/>
    <w:link w:val="1027"/>
    <w:rPr>
      <w:rFonts w:ascii="Times New Roman" w:hAnsi="Times New Roman"/>
      <w:sz w:val="24"/>
    </w:rPr>
  </w:style>
  <w:style w:type="paragraph" w:styleId="1029">
    <w:name w:val="Знак Знак1 Знак Знак Знак Знак Знак Знак Знак Знак"/>
    <w:basedOn w:val="965"/>
    <w:link w:val="1030"/>
    <w:pPr>
      <w:spacing w:line="240" w:lineRule="exact"/>
    </w:pPr>
    <w:rPr>
      <w:rFonts w:ascii="Times New Roman" w:hAnsi="Times New Roman"/>
      <w:sz w:val="24"/>
    </w:rPr>
  </w:style>
  <w:style w:type="character" w:styleId="1030">
    <w:name w:val="Знак Знак1 Знак Знак Знак Знак Знак Знак Знак Знак"/>
    <w:basedOn w:val="966"/>
    <w:link w:val="1029"/>
    <w:rPr>
      <w:rFonts w:ascii="Times New Roman" w:hAnsi="Times New Roman"/>
      <w:sz w:val="24"/>
    </w:rPr>
  </w:style>
  <w:style w:type="paragraph" w:styleId="1031">
    <w:name w:val="Знак Знак1 Знак Знак Знак Знак Знак Знак Знак Знак"/>
    <w:basedOn w:val="965"/>
    <w:link w:val="1032"/>
    <w:pPr>
      <w:spacing w:line="240" w:lineRule="exact"/>
    </w:pPr>
    <w:rPr>
      <w:rFonts w:ascii="Times New Roman" w:hAnsi="Times New Roman"/>
      <w:sz w:val="24"/>
    </w:rPr>
  </w:style>
  <w:style w:type="character" w:styleId="1032">
    <w:name w:val="Знак Знак1 Знак Знак Знак Знак Знак Знак Знак Знак"/>
    <w:basedOn w:val="966"/>
    <w:link w:val="1031"/>
    <w:rPr>
      <w:rFonts w:ascii="Times New Roman" w:hAnsi="Times New Roman"/>
      <w:sz w:val="24"/>
    </w:rPr>
  </w:style>
  <w:style w:type="paragraph" w:styleId="1033">
    <w:name w:val="Знак Знак1 Знак Знак Знак Знак Знак Знак Знак Знак"/>
    <w:basedOn w:val="965"/>
    <w:link w:val="1034"/>
    <w:pPr>
      <w:spacing w:line="240" w:lineRule="exact"/>
    </w:pPr>
    <w:rPr>
      <w:rFonts w:ascii="Times New Roman" w:hAnsi="Times New Roman"/>
      <w:sz w:val="24"/>
    </w:rPr>
  </w:style>
  <w:style w:type="character" w:styleId="1034">
    <w:name w:val="Знак Знак1 Знак Знак Знак Знак Знак Знак Знак Знак"/>
    <w:basedOn w:val="966"/>
    <w:link w:val="1033"/>
    <w:rPr>
      <w:rFonts w:ascii="Times New Roman" w:hAnsi="Times New Roman"/>
      <w:sz w:val="24"/>
    </w:rPr>
  </w:style>
  <w:style w:type="paragraph" w:styleId="1035">
    <w:name w:val="Balloon Text"/>
    <w:basedOn w:val="965"/>
    <w:link w:val="1036"/>
    <w:pPr>
      <w:spacing w:after="0" w:line="240" w:lineRule="auto"/>
    </w:pPr>
    <w:rPr>
      <w:rFonts w:ascii="Segoe UI" w:hAnsi="Segoe UI"/>
      <w:sz w:val="18"/>
    </w:rPr>
  </w:style>
  <w:style w:type="character" w:styleId="1036">
    <w:name w:val="Balloon Text"/>
    <w:basedOn w:val="966"/>
    <w:link w:val="1035"/>
    <w:rPr>
      <w:rFonts w:ascii="Segoe UI" w:hAnsi="Segoe UI"/>
      <w:sz w:val="18"/>
    </w:rPr>
  </w:style>
  <w:style w:type="paragraph" w:styleId="1037">
    <w:name w:val="Style1"/>
    <w:basedOn w:val="965"/>
    <w:link w:val="1038"/>
    <w:pPr>
      <w:ind w:left="0" w:firstLine="547"/>
      <w:jc w:val="both"/>
      <w:spacing w:after="0" w:line="274" w:lineRule="exact"/>
      <w:widowControl w:val="off"/>
    </w:pPr>
    <w:rPr>
      <w:rFonts w:ascii="Calibri" w:hAnsi="Calibri"/>
      <w:sz w:val="24"/>
    </w:rPr>
  </w:style>
  <w:style w:type="character" w:styleId="1038">
    <w:name w:val="Style1"/>
    <w:basedOn w:val="966"/>
    <w:link w:val="1037"/>
    <w:rPr>
      <w:rFonts w:ascii="Calibri" w:hAnsi="Calibri"/>
      <w:sz w:val="24"/>
    </w:rPr>
  </w:style>
  <w:style w:type="paragraph" w:styleId="1039">
    <w:name w:val="Heading 5"/>
    <w:next w:val="965"/>
    <w:link w:val="1040"/>
    <w:uiPriority w:val="9"/>
    <w:qFormat/>
    <w:pPr>
      <w:jc w:val="both"/>
      <w:spacing w:before="120" w:after="120"/>
      <w:outlineLvl w:val="4"/>
    </w:pPr>
    <w:rPr>
      <w:rFonts w:ascii="XO Thames" w:hAnsi="XO Thames"/>
      <w:b/>
      <w:sz w:val="22"/>
    </w:rPr>
  </w:style>
  <w:style w:type="character" w:styleId="1040">
    <w:name w:val="Heading 5"/>
    <w:link w:val="1039"/>
    <w:rPr>
      <w:rFonts w:ascii="XO Thames" w:hAnsi="XO Thames"/>
      <w:b/>
      <w:sz w:val="22"/>
    </w:rPr>
  </w:style>
  <w:style w:type="paragraph" w:styleId="1041">
    <w:name w:val="Heading 1"/>
    <w:basedOn w:val="965"/>
    <w:next w:val="965"/>
    <w:link w:val="1042"/>
    <w:uiPriority w:val="9"/>
    <w:qFormat/>
    <w:pPr>
      <w:keepLines/>
      <w:keepNext/>
      <w:spacing w:before="480" w:after="0"/>
      <w:outlineLvl w:val="0"/>
    </w:pPr>
    <w:rPr>
      <w:rFonts w:asciiTheme="majorAscii" w:hAnsiTheme="majorHAnsi"/>
      <w:b/>
      <w:color w:val="376092" w:themeColor="accent1" w:themeShade="BF"/>
      <w:sz w:val="28"/>
    </w:rPr>
  </w:style>
  <w:style w:type="character" w:styleId="1042">
    <w:name w:val="Heading 1"/>
    <w:basedOn w:val="966"/>
    <w:link w:val="1041"/>
    <w:rPr>
      <w:rFonts w:asciiTheme="majorAscii" w:hAnsiTheme="majorHAnsi"/>
      <w:b/>
      <w:color w:val="376092" w:themeColor="accent1" w:themeShade="BF"/>
      <w:sz w:val="28"/>
    </w:rPr>
  </w:style>
  <w:style w:type="paragraph" w:styleId="1043">
    <w:name w:val="Default Paragraph Font"/>
    <w:link w:val="1044"/>
  </w:style>
  <w:style w:type="character" w:styleId="1044">
    <w:name w:val="Default Paragraph Font"/>
    <w:link w:val="1043"/>
  </w:style>
  <w:style w:type="paragraph" w:styleId="1045">
    <w:name w:val="Знак Знак1 Знак Знак Знак Знак Знак Знак Знак Знак"/>
    <w:basedOn w:val="965"/>
    <w:link w:val="1046"/>
    <w:pPr>
      <w:spacing w:line="240" w:lineRule="exact"/>
    </w:pPr>
    <w:rPr>
      <w:rFonts w:ascii="Times New Roman" w:hAnsi="Times New Roman"/>
      <w:sz w:val="24"/>
    </w:rPr>
  </w:style>
  <w:style w:type="character" w:styleId="1046">
    <w:name w:val="Знак Знак1 Знак Знак Знак Знак Знак Знак Знак Знак"/>
    <w:basedOn w:val="966"/>
    <w:link w:val="1045"/>
    <w:rPr>
      <w:rFonts w:ascii="Times New Roman" w:hAnsi="Times New Roman"/>
      <w:sz w:val="24"/>
    </w:rPr>
  </w:style>
  <w:style w:type="paragraph" w:styleId="1047">
    <w:name w:val="Знак Знак1 Знак Знак Знак Знак Знак Знак Знак Знак"/>
    <w:basedOn w:val="965"/>
    <w:link w:val="1048"/>
    <w:pPr>
      <w:spacing w:line="240" w:lineRule="exact"/>
    </w:pPr>
    <w:rPr>
      <w:rFonts w:ascii="Times New Roman" w:hAnsi="Times New Roman"/>
      <w:sz w:val="24"/>
    </w:rPr>
  </w:style>
  <w:style w:type="character" w:styleId="1048">
    <w:name w:val="Знак Знак1 Знак Знак Знак Знак Знак Знак Знак Знак"/>
    <w:basedOn w:val="966"/>
    <w:link w:val="1047"/>
    <w:rPr>
      <w:rFonts w:ascii="Times New Roman" w:hAnsi="Times New Roman"/>
      <w:sz w:val="24"/>
    </w:rPr>
  </w:style>
  <w:style w:type="paragraph" w:styleId="1049">
    <w:name w:val="Hyperlink"/>
    <w:basedOn w:val="1043"/>
    <w:link w:val="1050"/>
    <w:rPr>
      <w:color w:val="0000ff" w:themeColor="hyperlink"/>
      <w:u w:val="single"/>
    </w:rPr>
  </w:style>
  <w:style w:type="character" w:styleId="1050">
    <w:name w:val="Hyperlink"/>
    <w:basedOn w:val="1044"/>
    <w:link w:val="1049"/>
    <w:rPr>
      <w:color w:val="0000ff" w:themeColor="hyperlink"/>
      <w:u w:val="single"/>
    </w:rPr>
  </w:style>
  <w:style w:type="paragraph" w:styleId="1051">
    <w:name w:val="Footnote"/>
    <w:basedOn w:val="965"/>
    <w:link w:val="1052"/>
    <w:pPr>
      <w:spacing w:after="0" w:line="240" w:lineRule="auto"/>
    </w:pPr>
    <w:rPr>
      <w:sz w:val="20"/>
    </w:rPr>
  </w:style>
  <w:style w:type="character" w:styleId="1052">
    <w:name w:val="Footnote"/>
    <w:basedOn w:val="966"/>
    <w:link w:val="1051"/>
    <w:rPr>
      <w:sz w:val="20"/>
    </w:rPr>
  </w:style>
  <w:style w:type="paragraph" w:styleId="1053">
    <w:name w:val="toc 1"/>
    <w:next w:val="965"/>
    <w:link w:val="1054"/>
    <w:uiPriority w:val="39"/>
    <w:pPr>
      <w:ind w:left="0" w:firstLine="0"/>
      <w:jc w:val="left"/>
    </w:pPr>
    <w:rPr>
      <w:rFonts w:ascii="XO Thames" w:hAnsi="XO Thames"/>
      <w:b/>
      <w:sz w:val="28"/>
    </w:rPr>
  </w:style>
  <w:style w:type="character" w:styleId="1054">
    <w:name w:val="toc 1"/>
    <w:link w:val="1053"/>
    <w:rPr>
      <w:rFonts w:ascii="XO Thames" w:hAnsi="XO Thames"/>
      <w:b/>
      <w:sz w:val="28"/>
    </w:rPr>
  </w:style>
  <w:style w:type="paragraph" w:styleId="1055">
    <w:name w:val="Знак Знак1 Знак Знак Знак Знак Знак Знак Знак Знак"/>
    <w:basedOn w:val="965"/>
    <w:link w:val="1056"/>
    <w:pPr>
      <w:spacing w:line="240" w:lineRule="exact"/>
    </w:pPr>
    <w:rPr>
      <w:rFonts w:ascii="Times New Roman" w:hAnsi="Times New Roman"/>
      <w:sz w:val="24"/>
    </w:rPr>
  </w:style>
  <w:style w:type="character" w:styleId="1056">
    <w:name w:val="Знак Знак1 Знак Знак Знак Знак Знак Знак Знак Знак"/>
    <w:basedOn w:val="966"/>
    <w:link w:val="1055"/>
    <w:rPr>
      <w:rFonts w:ascii="Times New Roman" w:hAnsi="Times New Roman"/>
      <w:sz w:val="24"/>
    </w:rPr>
  </w:style>
  <w:style w:type="paragraph" w:styleId="1057">
    <w:name w:val="Знак Знак1 Знак Знак Знак Знак Знак Знак Знак Знак"/>
    <w:basedOn w:val="965"/>
    <w:link w:val="1058"/>
    <w:pPr>
      <w:spacing w:line="240" w:lineRule="exact"/>
    </w:pPr>
    <w:rPr>
      <w:rFonts w:ascii="Times New Roman" w:hAnsi="Times New Roman"/>
      <w:sz w:val="24"/>
    </w:rPr>
  </w:style>
  <w:style w:type="character" w:styleId="1058">
    <w:name w:val="Знак Знак1 Знак Знак Знак Знак Знак Знак Знак Знак"/>
    <w:basedOn w:val="966"/>
    <w:link w:val="1057"/>
    <w:rPr>
      <w:rFonts w:ascii="Times New Roman" w:hAnsi="Times New Roman"/>
      <w:sz w:val="24"/>
    </w:rPr>
  </w:style>
  <w:style w:type="paragraph" w:styleId="1059">
    <w:name w:val="Header"/>
    <w:basedOn w:val="965"/>
    <w:link w:val="1060"/>
    <w:pPr>
      <w:spacing w:after="0" w:line="240" w:lineRule="auto"/>
      <w:tabs>
        <w:tab w:val="center" w:pos="4677" w:leader="none"/>
        <w:tab w:val="right" w:pos="9355" w:leader="none"/>
      </w:tabs>
    </w:pPr>
  </w:style>
  <w:style w:type="character" w:styleId="1060">
    <w:name w:val="Header"/>
    <w:basedOn w:val="966"/>
    <w:link w:val="1059"/>
  </w:style>
  <w:style w:type="paragraph" w:styleId="1061">
    <w:name w:val="Header and Footer"/>
    <w:link w:val="1062"/>
    <w:pPr>
      <w:jc w:val="both"/>
      <w:spacing w:line="240" w:lineRule="auto"/>
    </w:pPr>
    <w:rPr>
      <w:rFonts w:ascii="XO Thames" w:hAnsi="XO Thames"/>
      <w:sz w:val="20"/>
    </w:rPr>
  </w:style>
  <w:style w:type="character" w:styleId="1062">
    <w:name w:val="Header and Footer"/>
    <w:link w:val="1061"/>
    <w:rPr>
      <w:rFonts w:ascii="XO Thames" w:hAnsi="XO Thames"/>
      <w:sz w:val="20"/>
    </w:rPr>
  </w:style>
  <w:style w:type="paragraph" w:styleId="1063">
    <w:name w:val="Знак Знак1 Знак Знак Знак Знак Знак Знак Знак Знак"/>
    <w:basedOn w:val="965"/>
    <w:link w:val="1064"/>
    <w:pPr>
      <w:spacing w:line="240" w:lineRule="exact"/>
    </w:pPr>
    <w:rPr>
      <w:rFonts w:ascii="Times New Roman" w:hAnsi="Times New Roman"/>
      <w:sz w:val="24"/>
    </w:rPr>
  </w:style>
  <w:style w:type="character" w:styleId="1064">
    <w:name w:val="Знак Знак1 Знак Знак Знак Знак Знак Знак Знак Знак"/>
    <w:basedOn w:val="966"/>
    <w:link w:val="1063"/>
    <w:rPr>
      <w:rFonts w:ascii="Times New Roman" w:hAnsi="Times New Roman"/>
      <w:sz w:val="24"/>
    </w:rPr>
  </w:style>
  <w:style w:type="paragraph" w:styleId="1065">
    <w:name w:val="toc 9"/>
    <w:next w:val="965"/>
    <w:link w:val="1066"/>
    <w:uiPriority w:val="39"/>
    <w:pPr>
      <w:ind w:left="1600" w:firstLine="0"/>
      <w:jc w:val="left"/>
    </w:pPr>
    <w:rPr>
      <w:rFonts w:ascii="XO Thames" w:hAnsi="XO Thames"/>
      <w:sz w:val="28"/>
    </w:rPr>
  </w:style>
  <w:style w:type="character" w:styleId="1066">
    <w:name w:val="toc 9"/>
    <w:link w:val="1065"/>
    <w:rPr>
      <w:rFonts w:ascii="XO Thames" w:hAnsi="XO Thames"/>
      <w:sz w:val="28"/>
    </w:rPr>
  </w:style>
  <w:style w:type="paragraph" w:styleId="1067">
    <w:name w:val="Знак Знак1 Знак Знак Знак Знак Знак Знак Знак Знак"/>
    <w:basedOn w:val="965"/>
    <w:link w:val="1068"/>
    <w:pPr>
      <w:spacing w:line="240" w:lineRule="exact"/>
    </w:pPr>
    <w:rPr>
      <w:rFonts w:ascii="Times New Roman" w:hAnsi="Times New Roman"/>
      <w:sz w:val="24"/>
    </w:rPr>
  </w:style>
  <w:style w:type="character" w:styleId="1068">
    <w:name w:val="Знак Знак1 Знак Знак Знак Знак Знак Знак Знак Знак"/>
    <w:basedOn w:val="966"/>
    <w:link w:val="1067"/>
    <w:rPr>
      <w:rFonts w:ascii="Times New Roman" w:hAnsi="Times New Roman"/>
      <w:sz w:val="24"/>
    </w:rPr>
  </w:style>
  <w:style w:type="paragraph" w:styleId="1069">
    <w:name w:val="No Spacing"/>
    <w:link w:val="1070"/>
    <w:pPr>
      <w:spacing w:after="0" w:line="240" w:lineRule="auto"/>
    </w:pPr>
    <w:rPr>
      <w:rFonts w:ascii="Calibri" w:hAnsi="Calibri"/>
    </w:rPr>
  </w:style>
  <w:style w:type="character" w:styleId="1070">
    <w:name w:val="No Spacing"/>
    <w:link w:val="1069"/>
    <w:rPr>
      <w:rFonts w:ascii="Calibri" w:hAnsi="Calibri"/>
    </w:rPr>
  </w:style>
  <w:style w:type="paragraph" w:styleId="1071">
    <w:name w:val="endnote reference"/>
    <w:basedOn w:val="1043"/>
    <w:link w:val="1072"/>
    <w:rPr>
      <w:vertAlign w:val="superscript"/>
    </w:rPr>
  </w:style>
  <w:style w:type="character" w:styleId="1072">
    <w:name w:val="endnote reference"/>
    <w:basedOn w:val="1044"/>
    <w:link w:val="1071"/>
    <w:rPr>
      <w:vertAlign w:val="superscript"/>
    </w:rPr>
  </w:style>
  <w:style w:type="paragraph" w:styleId="1073">
    <w:name w:val="Style5"/>
    <w:basedOn w:val="965"/>
    <w:link w:val="1074"/>
    <w:pPr>
      <w:ind w:left="0" w:firstLine="168"/>
      <w:jc w:val="both"/>
      <w:spacing w:after="0" w:line="290" w:lineRule="exact"/>
      <w:widowControl w:val="off"/>
    </w:pPr>
    <w:rPr>
      <w:rFonts w:ascii="Calibri" w:hAnsi="Calibri"/>
      <w:sz w:val="24"/>
    </w:rPr>
  </w:style>
  <w:style w:type="character" w:styleId="1074">
    <w:name w:val="Style5"/>
    <w:basedOn w:val="966"/>
    <w:link w:val="1073"/>
    <w:rPr>
      <w:rFonts w:ascii="Calibri" w:hAnsi="Calibri"/>
      <w:sz w:val="24"/>
    </w:rPr>
  </w:style>
  <w:style w:type="paragraph" w:styleId="1075">
    <w:name w:val="toc 8"/>
    <w:next w:val="965"/>
    <w:link w:val="1076"/>
    <w:uiPriority w:val="39"/>
    <w:pPr>
      <w:ind w:left="1400" w:firstLine="0"/>
      <w:jc w:val="left"/>
    </w:pPr>
    <w:rPr>
      <w:rFonts w:ascii="XO Thames" w:hAnsi="XO Thames"/>
      <w:sz w:val="28"/>
    </w:rPr>
  </w:style>
  <w:style w:type="character" w:styleId="1076">
    <w:name w:val="toc 8"/>
    <w:link w:val="1075"/>
    <w:rPr>
      <w:rFonts w:ascii="XO Thames" w:hAnsi="XO Thames"/>
      <w:sz w:val="28"/>
    </w:rPr>
  </w:style>
  <w:style w:type="paragraph" w:styleId="1077">
    <w:name w:val="Знак Знак1 Знак Знак Знак Знак Знак Знак Знак Знак"/>
    <w:basedOn w:val="965"/>
    <w:link w:val="1078"/>
    <w:pPr>
      <w:spacing w:line="240" w:lineRule="exact"/>
    </w:pPr>
    <w:rPr>
      <w:rFonts w:ascii="Times New Roman" w:hAnsi="Times New Roman"/>
      <w:sz w:val="24"/>
    </w:rPr>
  </w:style>
  <w:style w:type="character" w:styleId="1078">
    <w:name w:val="Знак Знак1 Знак Знак Знак Знак Знак Знак Знак Знак"/>
    <w:basedOn w:val="966"/>
    <w:link w:val="1077"/>
    <w:rPr>
      <w:rFonts w:ascii="Times New Roman" w:hAnsi="Times New Roman"/>
      <w:sz w:val="24"/>
    </w:rPr>
  </w:style>
  <w:style w:type="paragraph" w:styleId="1079">
    <w:name w:val="Знак Знак1 Знак Знак Знак Знак Знак Знак Знак Знак"/>
    <w:basedOn w:val="965"/>
    <w:link w:val="1080"/>
    <w:pPr>
      <w:spacing w:line="240" w:lineRule="exact"/>
    </w:pPr>
    <w:rPr>
      <w:rFonts w:ascii="Times New Roman" w:hAnsi="Times New Roman"/>
      <w:sz w:val="24"/>
    </w:rPr>
  </w:style>
  <w:style w:type="character" w:styleId="1080">
    <w:name w:val="Знак Знак1 Знак Знак Знак Знак Знак Знак Знак Знак"/>
    <w:basedOn w:val="966"/>
    <w:link w:val="1079"/>
    <w:rPr>
      <w:rFonts w:ascii="Times New Roman" w:hAnsi="Times New Roman"/>
      <w:sz w:val="24"/>
    </w:rPr>
  </w:style>
  <w:style w:type="paragraph" w:styleId="1081">
    <w:name w:val="Знак Знак1 Знак Знак Знак Знак Знак Знак Знак Знак"/>
    <w:basedOn w:val="965"/>
    <w:link w:val="1082"/>
    <w:pPr>
      <w:spacing w:line="240" w:lineRule="exact"/>
    </w:pPr>
    <w:rPr>
      <w:rFonts w:ascii="Times New Roman" w:hAnsi="Times New Roman"/>
      <w:sz w:val="24"/>
    </w:rPr>
  </w:style>
  <w:style w:type="character" w:styleId="1082">
    <w:name w:val="Знак Знак1 Знак Знак Знак Знак Знак Знак Знак Знак"/>
    <w:basedOn w:val="966"/>
    <w:link w:val="1081"/>
    <w:rPr>
      <w:rFonts w:ascii="Times New Roman" w:hAnsi="Times New Roman"/>
      <w:sz w:val="24"/>
    </w:rPr>
  </w:style>
  <w:style w:type="paragraph" w:styleId="1083">
    <w:name w:val="Основной текст1"/>
    <w:basedOn w:val="965"/>
    <w:link w:val="1084"/>
    <w:pPr>
      <w:ind w:left="0" w:firstLine="700"/>
      <w:jc w:val="both"/>
      <w:spacing w:after="0" w:line="322" w:lineRule="exact"/>
      <w:widowControl w:val="off"/>
    </w:pPr>
    <w:rPr>
      <w:rFonts w:ascii="Times New Roman" w:hAnsi="Times New Roman"/>
      <w:spacing w:val="3"/>
      <w:sz w:val="25"/>
    </w:rPr>
  </w:style>
  <w:style w:type="character" w:styleId="1084">
    <w:name w:val="Основной текст1"/>
    <w:basedOn w:val="966"/>
    <w:link w:val="1083"/>
    <w:rPr>
      <w:rFonts w:ascii="Times New Roman" w:hAnsi="Times New Roman"/>
      <w:spacing w:val="3"/>
      <w:sz w:val="25"/>
    </w:rPr>
  </w:style>
  <w:style w:type="paragraph" w:styleId="1085">
    <w:name w:val="toc 5"/>
    <w:next w:val="965"/>
    <w:link w:val="1086"/>
    <w:uiPriority w:val="39"/>
    <w:pPr>
      <w:ind w:left="800" w:firstLine="0"/>
      <w:jc w:val="left"/>
    </w:pPr>
    <w:rPr>
      <w:rFonts w:ascii="XO Thames" w:hAnsi="XO Thames"/>
      <w:sz w:val="28"/>
    </w:rPr>
  </w:style>
  <w:style w:type="character" w:styleId="1086">
    <w:name w:val="toc 5"/>
    <w:link w:val="1085"/>
    <w:rPr>
      <w:rFonts w:ascii="XO Thames" w:hAnsi="XO Thames"/>
      <w:sz w:val="28"/>
    </w:rPr>
  </w:style>
  <w:style w:type="paragraph" w:styleId="1087">
    <w:name w:val="Знак Знак1 Знак Знак Знак Знак Знак Знак Знак Знак"/>
    <w:basedOn w:val="965"/>
    <w:link w:val="1088"/>
    <w:pPr>
      <w:spacing w:line="240" w:lineRule="exact"/>
    </w:pPr>
    <w:rPr>
      <w:rFonts w:ascii="Times New Roman" w:hAnsi="Times New Roman"/>
      <w:sz w:val="24"/>
    </w:rPr>
  </w:style>
  <w:style w:type="character" w:styleId="1088">
    <w:name w:val="Знак Знак1 Знак Знак Знак Знак Знак Знак Знак Знак"/>
    <w:basedOn w:val="966"/>
    <w:link w:val="1087"/>
    <w:rPr>
      <w:rFonts w:ascii="Times New Roman" w:hAnsi="Times New Roman"/>
      <w:sz w:val="24"/>
    </w:rPr>
  </w:style>
  <w:style w:type="paragraph" w:styleId="1089">
    <w:name w:val="Знак Знак1 Знак Знак Знак Знак Знак Знак Знак Знак"/>
    <w:basedOn w:val="965"/>
    <w:link w:val="1090"/>
    <w:pPr>
      <w:spacing w:line="240" w:lineRule="exact"/>
    </w:pPr>
    <w:rPr>
      <w:rFonts w:ascii="Times New Roman" w:hAnsi="Times New Roman"/>
      <w:sz w:val="24"/>
    </w:rPr>
  </w:style>
  <w:style w:type="character" w:styleId="1090">
    <w:name w:val="Знак Знак1 Знак Знак Знак Знак Знак Знак Знак Знак"/>
    <w:basedOn w:val="966"/>
    <w:link w:val="1089"/>
    <w:rPr>
      <w:rFonts w:ascii="Times New Roman" w:hAnsi="Times New Roman"/>
      <w:sz w:val="24"/>
    </w:rPr>
  </w:style>
  <w:style w:type="paragraph" w:styleId="1091">
    <w:name w:val="footnote reference"/>
    <w:basedOn w:val="1043"/>
    <w:link w:val="1092"/>
    <w:rPr>
      <w:vertAlign w:val="superscript"/>
    </w:rPr>
  </w:style>
  <w:style w:type="character" w:styleId="1092">
    <w:name w:val="footnote reference"/>
    <w:basedOn w:val="1044"/>
    <w:link w:val="1091"/>
    <w:rPr>
      <w:vertAlign w:val="superscript"/>
    </w:rPr>
  </w:style>
  <w:style w:type="paragraph" w:styleId="1093">
    <w:name w:val="Subtitle"/>
    <w:next w:val="965"/>
    <w:link w:val="1094"/>
    <w:uiPriority w:val="11"/>
    <w:qFormat/>
    <w:pPr>
      <w:jc w:val="both"/>
    </w:pPr>
    <w:rPr>
      <w:rFonts w:ascii="XO Thames" w:hAnsi="XO Thames"/>
      <w:i/>
      <w:sz w:val="24"/>
    </w:rPr>
  </w:style>
  <w:style w:type="character" w:styleId="1094">
    <w:name w:val="Subtitle"/>
    <w:link w:val="1093"/>
    <w:rPr>
      <w:rFonts w:ascii="XO Thames" w:hAnsi="XO Thames"/>
      <w:i/>
      <w:sz w:val="24"/>
    </w:rPr>
  </w:style>
  <w:style w:type="paragraph" w:styleId="1095">
    <w:name w:val="Знак Знак1 Знак Знак Знак Знак Знак Знак Знак Знак"/>
    <w:basedOn w:val="965"/>
    <w:link w:val="1096"/>
    <w:pPr>
      <w:spacing w:line="240" w:lineRule="exact"/>
    </w:pPr>
    <w:rPr>
      <w:rFonts w:ascii="Times New Roman" w:hAnsi="Times New Roman"/>
      <w:sz w:val="24"/>
    </w:rPr>
  </w:style>
  <w:style w:type="character" w:styleId="1096">
    <w:name w:val="Знак Знак1 Знак Знак Знак Знак Знак Знак Знак Знак"/>
    <w:basedOn w:val="966"/>
    <w:link w:val="1095"/>
    <w:rPr>
      <w:rFonts w:ascii="Times New Roman" w:hAnsi="Times New Roman"/>
      <w:sz w:val="24"/>
    </w:rPr>
  </w:style>
  <w:style w:type="paragraph" w:styleId="1097">
    <w:name w:val="Знак Знак1 Знак Знак Знак Знак Знак Знак Знак Знак"/>
    <w:basedOn w:val="965"/>
    <w:link w:val="1098"/>
    <w:pPr>
      <w:spacing w:line="240" w:lineRule="exact"/>
    </w:pPr>
    <w:rPr>
      <w:rFonts w:ascii="Times New Roman" w:hAnsi="Times New Roman"/>
      <w:sz w:val="24"/>
    </w:rPr>
  </w:style>
  <w:style w:type="character" w:styleId="1098">
    <w:name w:val="Знак Знак1 Знак Знак Знак Знак Знак Знак Знак Знак"/>
    <w:basedOn w:val="966"/>
    <w:link w:val="1097"/>
    <w:rPr>
      <w:rFonts w:ascii="Times New Roman" w:hAnsi="Times New Roman"/>
      <w:sz w:val="24"/>
    </w:rPr>
  </w:style>
  <w:style w:type="paragraph" w:styleId="1099">
    <w:name w:val="Знак Знак1 Знак Знак Знак Знак Знак Знак Знак Знак"/>
    <w:basedOn w:val="965"/>
    <w:link w:val="1100"/>
    <w:pPr>
      <w:spacing w:line="240" w:lineRule="exact"/>
    </w:pPr>
    <w:rPr>
      <w:rFonts w:ascii="Times New Roman" w:hAnsi="Times New Roman"/>
      <w:sz w:val="24"/>
    </w:rPr>
  </w:style>
  <w:style w:type="character" w:styleId="1100">
    <w:name w:val="Знак Знак1 Знак Знак Знак Знак Знак Знак Знак Знак"/>
    <w:basedOn w:val="966"/>
    <w:link w:val="1099"/>
    <w:rPr>
      <w:rFonts w:ascii="Times New Roman" w:hAnsi="Times New Roman"/>
      <w:sz w:val="24"/>
    </w:rPr>
  </w:style>
  <w:style w:type="paragraph" w:styleId="1101">
    <w:name w:val="Title"/>
    <w:next w:val="965"/>
    <w:link w:val="1102"/>
    <w:uiPriority w:val="10"/>
    <w:qFormat/>
    <w:pPr>
      <w:jc w:val="center"/>
      <w:spacing w:before="567" w:after="567"/>
    </w:pPr>
    <w:rPr>
      <w:rFonts w:ascii="XO Thames" w:hAnsi="XO Thames"/>
      <w:b/>
      <w:caps/>
      <w:sz w:val="40"/>
    </w:rPr>
  </w:style>
  <w:style w:type="character" w:styleId="1102">
    <w:name w:val="Title"/>
    <w:link w:val="1101"/>
    <w:rPr>
      <w:rFonts w:ascii="XO Thames" w:hAnsi="XO Thames"/>
      <w:b/>
      <w:caps/>
      <w:sz w:val="40"/>
    </w:rPr>
  </w:style>
  <w:style w:type="paragraph" w:styleId="1103">
    <w:name w:val="Heading 4"/>
    <w:next w:val="965"/>
    <w:link w:val="1104"/>
    <w:uiPriority w:val="9"/>
    <w:qFormat/>
    <w:pPr>
      <w:jc w:val="both"/>
      <w:spacing w:before="120" w:after="120"/>
      <w:outlineLvl w:val="3"/>
    </w:pPr>
    <w:rPr>
      <w:rFonts w:ascii="XO Thames" w:hAnsi="XO Thames"/>
      <w:b/>
      <w:sz w:val="24"/>
    </w:rPr>
  </w:style>
  <w:style w:type="character" w:styleId="1104">
    <w:name w:val="Heading 4"/>
    <w:link w:val="1103"/>
    <w:rPr>
      <w:rFonts w:ascii="XO Thames" w:hAnsi="XO Thames"/>
      <w:b/>
      <w:sz w:val="24"/>
    </w:rPr>
  </w:style>
  <w:style w:type="paragraph" w:styleId="1105">
    <w:name w:val="Знак Знак1 Знак Знак Знак Знак Знак Знак Знак Знак"/>
    <w:basedOn w:val="965"/>
    <w:link w:val="1106"/>
    <w:pPr>
      <w:spacing w:line="240" w:lineRule="exact"/>
    </w:pPr>
    <w:rPr>
      <w:rFonts w:ascii="Times New Roman" w:hAnsi="Times New Roman"/>
      <w:sz w:val="24"/>
    </w:rPr>
  </w:style>
  <w:style w:type="character" w:styleId="1106">
    <w:name w:val="Знак Знак1 Знак Знак Знак Знак Знак Знак Знак Знак"/>
    <w:basedOn w:val="966"/>
    <w:link w:val="1105"/>
    <w:rPr>
      <w:rFonts w:ascii="Times New Roman" w:hAnsi="Times New Roman"/>
      <w:sz w:val="24"/>
    </w:rPr>
  </w:style>
  <w:style w:type="paragraph" w:styleId="1107">
    <w:name w:val="Heading 2"/>
    <w:next w:val="965"/>
    <w:link w:val="1108"/>
    <w:uiPriority w:val="9"/>
    <w:qFormat/>
    <w:pPr>
      <w:jc w:val="both"/>
      <w:spacing w:before="120" w:after="120"/>
      <w:outlineLvl w:val="1"/>
    </w:pPr>
    <w:rPr>
      <w:rFonts w:ascii="XO Thames" w:hAnsi="XO Thames"/>
      <w:b/>
      <w:sz w:val="28"/>
    </w:rPr>
  </w:style>
  <w:style w:type="character" w:styleId="1108">
    <w:name w:val="Heading 2"/>
    <w:link w:val="1107"/>
    <w:rPr>
      <w:rFonts w:ascii="XO Thames" w:hAnsi="XO Thames"/>
      <w:b/>
      <w:sz w:val="28"/>
    </w:rPr>
  </w:style>
  <w:style w:type="paragraph" w:styleId="1109">
    <w:name w:val="Font Style11"/>
    <w:link w:val="1110"/>
    <w:rPr>
      <w:rFonts w:ascii="Times New Roman" w:hAnsi="Times New Roman"/>
      <w:b/>
      <w:sz w:val="20"/>
    </w:rPr>
  </w:style>
  <w:style w:type="character" w:styleId="1110">
    <w:name w:val="Font Style11"/>
    <w:link w:val="1109"/>
    <w:rPr>
      <w:rFonts w:ascii="Times New Roman" w:hAnsi="Times New Roman"/>
      <w:b/>
      <w:sz w:val="20"/>
    </w:rPr>
  </w:style>
  <w:style w:type="table" w:styleId="1111" w:default="1">
    <w:name w:val="Normal Table"/>
    <w:tblPr>
      <w:tblInd w:w="0" w:type="dxa"/>
      <w:tblCellMar>
        <w:left w:w="108" w:type="dxa"/>
        <w:top w:w="0" w:type="dxa"/>
        <w:right w:w="108" w:type="dxa"/>
        <w:bottom w:w="0" w:type="dxa"/>
      </w:tblCellMar>
    </w:tblPr>
  </w:style>
  <w:style w:type="table" w:styleId="1112">
    <w:name w:val="Table Grid"/>
    <w:basedOn w:val="1111"/>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11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13</cp:revision>
  <dcterms:modified xsi:type="dcterms:W3CDTF">2026-10-07T13:13:53Z</dcterms:modified>
</cp:coreProperties>
</file>