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76" w:lineRule="auto"/>
        <w:rPr>
          <w:rFonts w:ascii="Times New Roman" w:hAnsi="Times New Roman" w:cs="Times New Roman"/>
          <w:b/>
          <w:sz w:val="18"/>
          <w:szCs w:val="18"/>
        </w:rPr>
      </w:pPr>
      <w:r>
        <w:rPr>
          <w:rFonts w:ascii="Times New Roman" w:hAnsi="Times New Roman" w:eastAsia="Times New Roman" w:cs="Times New Roman"/>
          <w:b/>
          <w:sz w:val="18"/>
          <w:szCs w:val="18"/>
          <w:lang w:val="ru-RU"/>
        </w:rPr>
        <w:t xml:space="preserve">Межрегиональное т</w:t>
      </w:r>
      <w:r>
        <w:rPr>
          <w:rFonts w:ascii="Times New Roman" w:hAnsi="Times New Roman" w:eastAsia="Times New Roman" w:cs="Times New Roman"/>
          <w:b/>
          <w:sz w:val="18"/>
          <w:szCs w:val="18"/>
          <w:lang w:val="ru-RU"/>
        </w:rPr>
        <w:t xml:space="preserve">ерриториальное управление</w:t>
      </w:r>
      <w:r>
        <w:rPr>
          <w:rFonts w:ascii="Times New Roman" w:hAnsi="Times New Roman" w:eastAsia="Times New Roman" w:cs="Times New Roman"/>
          <w:b/>
          <w:sz w:val="18"/>
          <w:szCs w:val="18"/>
        </w:rPr>
      </w:r>
      <w:r>
        <w:rPr>
          <w:rFonts w:ascii="Times New Roman" w:hAnsi="Times New Roman" w:cs="Times New Roman"/>
          <w:b/>
          <w:sz w:val="18"/>
          <w:szCs w:val="18"/>
        </w:rPr>
      </w:r>
    </w:p>
    <w:p>
      <w:pPr>
        <w:jc w:val="center"/>
        <w:spacing w:after="0" w:line="276" w:lineRule="auto"/>
        <w:rPr>
          <w:rFonts w:ascii="Times New Roman" w:hAnsi="Times New Roman" w:cs="Times New Roman"/>
          <w:b/>
          <w:sz w:val="18"/>
          <w:szCs w:val="18"/>
        </w:rPr>
      </w:pPr>
      <w:r>
        <w:rPr>
          <w:rFonts w:ascii="Times New Roman" w:hAnsi="Times New Roman" w:eastAsia="Times New Roman" w:cs="Times New Roman"/>
          <w:b/>
          <w:sz w:val="18"/>
          <w:szCs w:val="18"/>
          <w:lang w:val="ru-RU"/>
        </w:rPr>
        <w:t xml:space="preserve">Федерального агентства по управлению государственным имуществом в </w:t>
      </w:r>
      <w:r>
        <w:rPr>
          <w:rFonts w:ascii="Times New Roman" w:hAnsi="Times New Roman" w:eastAsia="Times New Roman" w:cs="Times New Roman"/>
          <w:b/>
          <w:sz w:val="18"/>
          <w:szCs w:val="18"/>
          <w:lang w:val="ru-RU"/>
        </w:rPr>
        <w:t xml:space="preserve">Архангельской области</w:t>
      </w:r>
      <w:r>
        <w:rPr>
          <w:rFonts w:ascii="Times New Roman" w:hAnsi="Times New Roman" w:eastAsia="Times New Roman" w:cs="Times New Roman"/>
          <w:b/>
          <w:sz w:val="18"/>
          <w:szCs w:val="18"/>
          <w:lang w:val="ru-RU"/>
        </w:rPr>
        <w:t xml:space="preserve"> и Ненецком автономном округе</w:t>
      </w:r>
      <w:r>
        <w:rPr>
          <w:rFonts w:ascii="Times New Roman" w:hAnsi="Times New Roman" w:eastAsia="Times New Roman" w:cs="Times New Roman"/>
          <w:b/>
          <w:sz w:val="18"/>
          <w:szCs w:val="18"/>
          <w:lang w:val="ru-RU"/>
        </w:rPr>
        <w:t xml:space="preserve"> (далее – продавец)</w:t>
      </w:r>
      <w:r>
        <w:rPr>
          <w:rFonts w:ascii="Times New Roman" w:hAnsi="Times New Roman" w:eastAsia="Times New Roman" w:cs="Times New Roman"/>
          <w:b/>
          <w:sz w:val="18"/>
          <w:szCs w:val="18"/>
        </w:rPr>
      </w:r>
      <w:r>
        <w:rPr>
          <w:rFonts w:ascii="Times New Roman" w:hAnsi="Times New Roman" w:cs="Times New Roman"/>
          <w:b/>
          <w:sz w:val="18"/>
          <w:szCs w:val="18"/>
        </w:rPr>
      </w:r>
    </w:p>
    <w:p>
      <w:pPr>
        <w:jc w:val="center"/>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в соответствии с Федеральным законом от 21.12.2001 № 178-ФЗ «О приватизации государственного и муниципального иму</w:t>
      </w:r>
      <w:r>
        <w:rPr>
          <w:rFonts w:ascii="Times New Roman" w:hAnsi="Times New Roman" w:eastAsia="Times New Roman" w:cs="Times New Roman"/>
          <w:sz w:val="18"/>
          <w:szCs w:val="18"/>
          <w:lang w:val="ru-RU"/>
        </w:rPr>
        <w:t xml:space="preserve">щества»  (далее – Федеральный закон о приватизации) в порядке, установленном постановлением Правительства РФ от 27.08.2012 № 860 «Об организации и проведении продажи государственного или муниципального имущества в электронной форме» (далее - Постановление)</w:t>
      </w:r>
      <w:r>
        <w:rPr>
          <w:rFonts w:ascii="Times New Roman" w:hAnsi="Times New Roman" w:eastAsia="Times New Roman" w:cs="Times New Roman"/>
          <w:sz w:val="18"/>
          <w:szCs w:val="18"/>
        </w:rPr>
      </w:r>
      <w:r>
        <w:rPr>
          <w:rFonts w:ascii="Times New Roman" w:hAnsi="Times New Roman" w:cs="Times New Roman"/>
          <w:sz w:val="18"/>
          <w:szCs w:val="18"/>
        </w:rPr>
      </w:r>
    </w:p>
    <w:p>
      <w:pPr>
        <w:jc w:val="center"/>
        <w:spacing w:after="0" w:line="276" w:lineRule="auto"/>
        <w:rPr>
          <w:rFonts w:ascii="Times New Roman" w:hAnsi="Times New Roman" w:cs="Times New Roman"/>
          <w:b/>
          <w:sz w:val="18"/>
          <w:szCs w:val="18"/>
        </w:rPr>
        <w:outlineLvl w:val="0"/>
      </w:pPr>
      <w:r>
        <w:rPr>
          <w:rFonts w:ascii="Times New Roman" w:hAnsi="Times New Roman" w:eastAsia="Times New Roman" w:cs="Times New Roman"/>
          <w:b/>
          <w:sz w:val="18"/>
          <w:szCs w:val="18"/>
          <w:lang w:val="ru-RU"/>
        </w:rPr>
        <w:t xml:space="preserve">сообщает </w:t>
      </w:r>
      <w:r>
        <w:rPr>
          <w:rFonts w:ascii="Times New Roman" w:hAnsi="Times New Roman" w:eastAsia="Times New Roman" w:cs="Times New Roman"/>
          <w:b/>
          <w:sz w:val="18"/>
          <w:szCs w:val="18"/>
          <w:lang w:val="ru-RU"/>
        </w:rPr>
        <w:t xml:space="preserve">о </w:t>
      </w:r>
      <w:r>
        <w:rPr>
          <w:rFonts w:ascii="Times New Roman" w:hAnsi="Times New Roman" w:eastAsia="Times New Roman" w:cs="Times New Roman"/>
          <w:b/>
          <w:sz w:val="18"/>
          <w:szCs w:val="18"/>
          <w:lang w:val="ru-RU"/>
        </w:rPr>
        <w:t xml:space="preserve">продаже государственного имущества по минимально допустимой цене.</w:t>
      </w:r>
      <w:r>
        <w:rPr>
          <w:rFonts w:ascii="Times New Roman" w:hAnsi="Times New Roman" w:eastAsia="Times New Roman" w:cs="Times New Roman"/>
          <w:b/>
          <w:sz w:val="18"/>
          <w:szCs w:val="18"/>
        </w:rPr>
      </w:r>
      <w:r>
        <w:rPr>
          <w:rFonts w:ascii="Times New Roman" w:hAnsi="Times New Roman" w:cs="Times New Roman"/>
          <w:b/>
          <w:sz w:val="18"/>
          <w:szCs w:val="18"/>
        </w:rPr>
      </w:r>
    </w:p>
    <w:p>
      <w:pPr>
        <w:pStyle w:val="981"/>
        <w:jc w:val="center"/>
        <w:spacing w:before="0" w:after="0" w:line="276" w:lineRule="auto"/>
        <w:rPr>
          <w:rFonts w:ascii="Times New Roman" w:hAnsi="Times New Roman" w:cs="Times New Roman"/>
          <w:color w:val="000000"/>
          <w:sz w:val="18"/>
          <w:szCs w:val="18"/>
        </w:rPr>
      </w:pPr>
      <w:r>
        <w:rPr>
          <w:rFonts w:ascii="Times New Roman" w:hAnsi="Times New Roman" w:eastAsia="Times New Roman" w:cs="Times New Roman"/>
          <w:color w:val="000000"/>
          <w:sz w:val="18"/>
          <w:szCs w:val="18"/>
          <w:lang w:val="ru-RU"/>
        </w:rPr>
        <w:t xml:space="preserve">Информационное сообщение</w:t>
      </w:r>
      <w:r>
        <w:rPr>
          <w:rFonts w:ascii="Times New Roman" w:hAnsi="Times New Roman" w:eastAsia="Times New Roman" w:cs="Times New Roman"/>
          <w:color w:val="000000"/>
          <w:sz w:val="18"/>
          <w:szCs w:val="18"/>
        </w:rPr>
      </w:r>
      <w:r>
        <w:rPr>
          <w:rFonts w:ascii="Times New Roman" w:hAnsi="Times New Roman" w:cs="Times New Roman"/>
          <w:color w:val="000000"/>
          <w:sz w:val="18"/>
          <w:szCs w:val="18"/>
        </w:rPr>
      </w:r>
    </w:p>
    <w:p>
      <w:pPr>
        <w:jc w:val="center"/>
        <w:spacing w:before="0" w:beforeAutospacing="0" w:after="0" w:line="276" w:lineRule="auto"/>
        <w:rPr>
          <w:rFonts w:ascii="Times New Roman" w:hAnsi="Times New Roman" w:cs="Times New Roman"/>
          <w:b/>
          <w:sz w:val="18"/>
          <w:szCs w:val="18"/>
        </w:rPr>
        <w:outlineLvl w:val="0"/>
      </w:pPr>
      <w:r>
        <w:rPr>
          <w:rFonts w:ascii="Times New Roman" w:hAnsi="Times New Roman" w:eastAsia="Times New Roman" w:cs="Times New Roman"/>
          <w:b/>
          <w:sz w:val="18"/>
          <w:szCs w:val="18"/>
          <w:lang w:val="ru-RU"/>
        </w:rPr>
        <w:t xml:space="preserve">о </w:t>
      </w:r>
      <w:r>
        <w:rPr>
          <w:rFonts w:ascii="Times New Roman" w:hAnsi="Times New Roman" w:eastAsia="Times New Roman" w:cs="Times New Roman"/>
          <w:b/>
          <w:sz w:val="18"/>
          <w:szCs w:val="18"/>
          <w:lang w:val="ru-RU"/>
        </w:rPr>
        <w:t xml:space="preserve">продаже государственного имущества по минимально допустимой цене</w:t>
      </w:r>
      <w:r>
        <w:rPr>
          <w:rFonts w:ascii="Times New Roman" w:hAnsi="Times New Roman" w:eastAsia="Times New Roman" w:cs="Times New Roman"/>
          <w:b/>
          <w:sz w:val="18"/>
          <w:szCs w:val="18"/>
          <w:lang w:val="ru-RU"/>
        </w:rPr>
        <w:t xml:space="preserve">.</w:t>
      </w:r>
      <w:r>
        <w:rPr>
          <w:rFonts w:ascii="Times New Roman" w:hAnsi="Times New Roman" w:eastAsia="Times New Roman" w:cs="Times New Roman"/>
          <w:b/>
          <w:sz w:val="18"/>
          <w:szCs w:val="18"/>
        </w:rPr>
      </w:r>
      <w:r>
        <w:rPr>
          <w:rFonts w:ascii="Times New Roman" w:hAnsi="Times New Roman" w:cs="Times New Roman"/>
          <w:b/>
          <w:sz w:val="18"/>
          <w:szCs w:val="18"/>
        </w:rPr>
      </w:r>
    </w:p>
    <w:p>
      <w:pPr>
        <w:ind w:left="0" w:firstLine="567"/>
        <w:jc w:val="center"/>
        <w:spacing w:before="0" w:beforeAutospacing="0" w:after="0" w:line="276" w:lineRule="auto"/>
        <w:rPr>
          <w:rFonts w:ascii="Times New Roman" w:hAnsi="Times New Roman" w:cs="Times New Roman"/>
          <w:b/>
          <w:sz w:val="18"/>
          <w:szCs w:val="18"/>
        </w:rPr>
      </w:pPr>
      <w:r>
        <w:rPr>
          <w:rFonts w:ascii="Times New Roman" w:hAnsi="Times New Roman" w:eastAsia="Times New Roman" w:cs="Times New Roman"/>
          <w:b/>
          <w:sz w:val="18"/>
          <w:szCs w:val="18"/>
          <w:highlight w:val="yellow"/>
          <w:lang w:val="ru-RU"/>
        </w:rPr>
        <w:t xml:space="preserve">Решени</w:t>
      </w:r>
      <w:r>
        <w:rPr>
          <w:rFonts w:ascii="Times New Roman" w:hAnsi="Times New Roman" w:eastAsia="Times New Roman" w:cs="Times New Roman"/>
          <w:b/>
          <w:sz w:val="18"/>
          <w:szCs w:val="18"/>
          <w:highlight w:val="yellow"/>
          <w:lang w:val="ru-RU"/>
        </w:rPr>
        <w:t xml:space="preserve">е</w:t>
      </w:r>
      <w:r>
        <w:rPr>
          <w:rFonts w:ascii="Times New Roman" w:hAnsi="Times New Roman" w:eastAsia="Times New Roman" w:cs="Times New Roman"/>
          <w:b/>
          <w:sz w:val="18"/>
          <w:szCs w:val="18"/>
          <w:highlight w:val="yellow"/>
          <w:lang w:val="ru-RU"/>
        </w:rPr>
        <w:t xml:space="preserve"> о приватизации фе</w:t>
      </w:r>
      <w:r>
        <w:rPr>
          <w:rFonts w:ascii="Times New Roman" w:hAnsi="Times New Roman" w:eastAsia="Times New Roman" w:cs="Times New Roman"/>
          <w:b/>
          <w:sz w:val="18"/>
          <w:szCs w:val="18"/>
          <w:highlight w:val="yellow"/>
          <w:lang w:val="ru-RU"/>
        </w:rPr>
        <w:t xml:space="preserve">дерального </w:t>
      </w:r>
      <w:r>
        <w:rPr>
          <w:rFonts w:ascii="Times New Roman" w:hAnsi="Times New Roman" w:eastAsia="Times New Roman" w:cs="Times New Roman"/>
          <w:b/>
          <w:sz w:val="18"/>
          <w:szCs w:val="18"/>
          <w:highlight w:val="yellow"/>
          <w:lang w:val="ru-RU"/>
        </w:rPr>
        <w:t xml:space="preserve">имущества  утверждено</w:t>
      </w:r>
      <w:r>
        <w:rPr>
          <w:rFonts w:ascii="Times New Roman" w:hAnsi="Times New Roman" w:eastAsia="Times New Roman" w:cs="Times New Roman"/>
          <w:b/>
          <w:sz w:val="18"/>
          <w:szCs w:val="18"/>
          <w:highlight w:val="yellow"/>
          <w:lang w:val="ru-RU"/>
        </w:rPr>
        <w:t xml:space="preserve"> распоряжени</w:t>
      </w:r>
      <w:r>
        <w:rPr>
          <w:rFonts w:ascii="Times New Roman" w:hAnsi="Times New Roman" w:eastAsia="Times New Roman" w:cs="Times New Roman"/>
          <w:b/>
          <w:sz w:val="18"/>
          <w:szCs w:val="18"/>
          <w:highlight w:val="yellow"/>
          <w:lang w:val="ru-RU"/>
        </w:rPr>
        <w:t xml:space="preserve">ем</w:t>
      </w:r>
      <w:r>
        <w:rPr>
          <w:rFonts w:ascii="Times New Roman" w:hAnsi="Times New Roman" w:eastAsia="Times New Roman" w:cs="Times New Roman"/>
          <w:b/>
          <w:sz w:val="18"/>
          <w:szCs w:val="18"/>
          <w:highlight w:val="yellow"/>
          <w:lang w:val="ru-RU"/>
        </w:rPr>
        <w:t xml:space="preserve"> продавца от 23.04.2026 № 93-р.</w:t>
      </w:r>
      <w:r>
        <w:rPr>
          <w:rFonts w:ascii="Times New Roman" w:hAnsi="Times New Roman" w:eastAsia="Times New Roman" w:cs="Times New Roman"/>
          <w:b/>
          <w:sz w:val="18"/>
          <w:szCs w:val="18"/>
        </w:rPr>
      </w:r>
      <w:r>
        <w:rPr>
          <w:rFonts w:ascii="Times New Roman" w:hAnsi="Times New Roman" w:cs="Times New Roman"/>
          <w:b/>
          <w:sz w:val="18"/>
          <w:szCs w:val="18"/>
        </w:rPr>
      </w:r>
    </w:p>
    <w:p>
      <w:pPr>
        <w:ind w:left="0" w:firstLine="567"/>
        <w:jc w:val="center"/>
        <w:spacing w:before="0" w:beforeAutospacing="0" w:after="0" w:line="276" w:lineRule="auto"/>
        <w:rPr>
          <w:rFonts w:ascii="Times New Roman" w:hAnsi="Times New Roman" w:cs="Times New Roman"/>
          <w:b/>
          <w:sz w:val="18"/>
          <w:szCs w:val="18"/>
        </w:rPr>
      </w:pPr>
      <w:r>
        <w:rPr>
          <w:rFonts w:ascii="Times New Roman" w:hAnsi="Times New Roman" w:eastAsia="Times New Roman" w:cs="Times New Roman"/>
          <w:b/>
          <w:color w:val="c00000"/>
          <w:sz w:val="18"/>
          <w:szCs w:val="18"/>
          <w:lang w:val="ru-RU"/>
        </w:rPr>
        <w:t xml:space="preserve">Межрегиональное территориальное управлени</w:t>
      </w:r>
      <w:r>
        <w:rPr>
          <w:rFonts w:ascii="Times New Roman" w:hAnsi="Times New Roman" w:eastAsia="Times New Roman" w:cs="Times New Roman"/>
          <w:b/>
          <w:color w:val="c00000"/>
          <w:sz w:val="18"/>
          <w:szCs w:val="18"/>
          <w:lang w:val="ru-RU"/>
        </w:rPr>
        <w:t xml:space="preserve">е Федерального агентства по управлению государственным имуществом в Архангельской области и Ненецком автономном округе информирует о невозможности возврата задатка на счета третьих лиц. Задатки возвращаются исключительно на счета претендентов на участие в </w:t>
      </w:r>
      <w:r>
        <w:rPr>
          <w:rFonts w:ascii="Times New Roman" w:hAnsi="Times New Roman" w:eastAsia="Times New Roman" w:cs="Times New Roman"/>
          <w:b/>
          <w:color w:val="c00000"/>
          <w:sz w:val="18"/>
          <w:szCs w:val="18"/>
          <w:lang w:val="ru-RU"/>
        </w:rPr>
        <w:t xml:space="preserve">продаже.</w:t>
      </w:r>
      <w:r>
        <w:rPr>
          <w:rFonts w:ascii="Times New Roman" w:hAnsi="Times New Roman" w:eastAsia="Times New Roman" w:cs="Times New Roman"/>
          <w:b/>
          <w:sz w:val="18"/>
          <w:szCs w:val="18"/>
        </w:rPr>
      </w:r>
      <w:r>
        <w:rPr>
          <w:rFonts w:ascii="Times New Roman" w:hAnsi="Times New Roman" w:cs="Times New Roman"/>
          <w:b/>
          <w:sz w:val="18"/>
          <w:szCs w:val="18"/>
        </w:rPr>
      </w:r>
    </w:p>
    <w:p>
      <w:pPr>
        <w:pStyle w:val="943"/>
        <w:jc w:val="both"/>
        <w:spacing w:before="0" w:beforeAutospacing="0" w:after="0" w:line="276" w:lineRule="auto"/>
        <w:rPr>
          <w:rFonts w:ascii="Times New Roman" w:hAnsi="Times New Roman" w:cs="Times New Roman"/>
          <w:b/>
          <w:sz w:val="18"/>
          <w:szCs w:val="18"/>
          <w:u w:val="single"/>
        </w:rPr>
      </w:pPr>
      <w:r>
        <w:rPr>
          <w:rFonts w:ascii="Times New Roman" w:hAnsi="Times New Roman" w:eastAsia="Times New Roman" w:cs="Times New Roman"/>
          <w:b/>
          <w:sz w:val="18"/>
          <w:szCs w:val="18"/>
          <w:u w:val="single"/>
          <w:lang w:val="ru-RU"/>
        </w:rPr>
        <w:t xml:space="preserve">Извещение о </w:t>
      </w:r>
      <w:r>
        <w:rPr>
          <w:rFonts w:ascii="Times New Roman" w:hAnsi="Times New Roman" w:eastAsia="Times New Roman" w:cs="Times New Roman"/>
          <w:b/>
          <w:sz w:val="18"/>
          <w:szCs w:val="18"/>
          <w:u w:val="single"/>
          <w:lang w:val="ru-RU"/>
        </w:rPr>
        <w:t xml:space="preserve">продаже по минимально допустимой цене</w:t>
      </w:r>
      <w:r>
        <w:rPr>
          <w:rFonts w:ascii="Times New Roman" w:hAnsi="Times New Roman" w:eastAsia="Times New Roman" w:cs="Times New Roman"/>
          <w:b/>
          <w:sz w:val="18"/>
          <w:szCs w:val="18"/>
          <w:u w:val="single"/>
          <w:lang w:val="ru-RU"/>
        </w:rPr>
        <w:t xml:space="preserve"> опубликовано:</w:t>
      </w:r>
      <w:r>
        <w:rPr>
          <w:rFonts w:ascii="Times New Roman" w:hAnsi="Times New Roman" w:eastAsia="Times New Roman" w:cs="Times New Roman"/>
          <w:b/>
          <w:sz w:val="18"/>
          <w:szCs w:val="18"/>
          <w:u w:val="single"/>
        </w:rPr>
      </w:r>
      <w:r>
        <w:rPr>
          <w:rFonts w:ascii="Times New Roman" w:hAnsi="Times New Roman" w:cs="Times New Roman"/>
          <w:b/>
          <w:sz w:val="18"/>
          <w:szCs w:val="18"/>
          <w:u w:val="single"/>
        </w:rPr>
      </w:r>
    </w:p>
    <w:p>
      <w:pPr>
        <w:pStyle w:val="943"/>
        <w:ind w:left="426" w:firstLine="0"/>
        <w:spacing w:before="0" w:beforeAutospacing="0"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 сайт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b/>
          <w:sz w:val="18"/>
          <w:szCs w:val="18"/>
          <w:lang w:val="en-US"/>
        </w:rPr>
        <w:t xml:space="preserve">;</w:t>
      </w:r>
      <w:r>
        <w:rPr>
          <w:rFonts w:ascii="Times New Roman" w:hAnsi="Times New Roman" w:eastAsia="Times New Roman" w:cs="Times New Roman"/>
          <w:sz w:val="18"/>
          <w:szCs w:val="18"/>
        </w:rPr>
      </w:r>
      <w:r>
        <w:rPr>
          <w:rFonts w:ascii="Times New Roman" w:hAnsi="Times New Roman" w:cs="Times New Roman"/>
          <w:sz w:val="18"/>
          <w:szCs w:val="18"/>
        </w:rPr>
      </w:r>
    </w:p>
    <w:p>
      <w:pPr>
        <w:ind w:left="0" w:firstLine="426"/>
        <w:spacing w:before="0" w:beforeAutospacing="0" w:after="0" w:line="276" w:lineRule="auto"/>
        <w:rPr>
          <w:rFonts w:ascii="Times New Roman" w:hAnsi="Times New Roman" w:cs="Times New Roman"/>
          <w:b/>
          <w:sz w:val="18"/>
          <w:szCs w:val="18"/>
        </w:rPr>
      </w:pPr>
      <w:r>
        <w:rPr>
          <w:rFonts w:ascii="Times New Roman" w:hAnsi="Times New Roman" w:eastAsia="Times New Roman" w:cs="Times New Roman"/>
          <w:sz w:val="18"/>
          <w:szCs w:val="18"/>
          <w:lang w:val="ru-RU"/>
        </w:rPr>
        <w:t xml:space="preserve">- на электронной торговой площадке </w:t>
      </w:r>
      <w:r>
        <w:rPr>
          <w:rFonts w:ascii="Times New Roman" w:hAnsi="Times New Roman" w:eastAsia="Times New Roman" w:cs="Times New Roman"/>
          <w:sz w:val="18"/>
          <w:szCs w:val="18"/>
          <w:lang w:val="en-US"/>
        </w:rPr>
        <w:t xml:space="preserve">www</w:t>
      </w:r>
      <w:r>
        <w:rPr>
          <w:rFonts w:ascii="Times New Roman" w:hAnsi="Times New Roman" w:eastAsia="Times New Roman" w:cs="Times New Roman"/>
          <w:sz w:val="18"/>
          <w:szCs w:val="18"/>
          <w:lang w:val="en-US"/>
        </w:rPr>
        <w:t xml:space="preserve">.rts-tender.ru</w:t>
      </w:r>
      <w:r>
        <w:rPr>
          <w:rFonts w:ascii="Times New Roman" w:hAnsi="Times New Roman" w:eastAsia="Times New Roman" w:cs="Times New Roman"/>
          <w:b/>
          <w:sz w:val="18"/>
          <w:szCs w:val="18"/>
        </w:rPr>
      </w:r>
      <w:r>
        <w:rPr>
          <w:rFonts w:ascii="Times New Roman" w:hAnsi="Times New Roman" w:cs="Times New Roman"/>
          <w:b/>
          <w:sz w:val="18"/>
          <w:szCs w:val="18"/>
        </w:rPr>
      </w:r>
    </w:p>
    <w:p>
      <w:pPr>
        <w:pStyle w:val="943"/>
        <w:jc w:val="both"/>
        <w:spacing w:before="0" w:beforeAutospacing="0" w:after="0" w:line="276" w:lineRule="auto"/>
        <w:tabs>
          <w:tab w:val="left" w:pos="2220" w:leader="none"/>
        </w:tabs>
        <w:rPr>
          <w:rFonts w:ascii="Times New Roman" w:hAnsi="Times New Roman" w:cs="Times New Roman"/>
          <w:b/>
          <w:sz w:val="18"/>
          <w:szCs w:val="18"/>
          <w:u w:val="single"/>
        </w:rPr>
      </w:pPr>
      <w:r>
        <w:rPr>
          <w:rFonts w:ascii="Times New Roman" w:hAnsi="Times New Roman" w:eastAsia="Times New Roman" w:cs="Times New Roman"/>
          <w:b/>
          <w:sz w:val="18"/>
          <w:szCs w:val="18"/>
          <w:u w:val="single"/>
          <w:lang w:val="ru-RU"/>
        </w:rPr>
        <w:t xml:space="preserve">Лот № 1</w:t>
      </w:r>
      <w:r>
        <w:rPr>
          <w:rFonts w:ascii="Times New Roman" w:hAnsi="Times New Roman" w:eastAsia="Times New Roman" w:cs="Times New Roman"/>
          <w:b/>
          <w:sz w:val="18"/>
          <w:szCs w:val="18"/>
          <w:u w:val="single"/>
        </w:rPr>
      </w:r>
      <w:r>
        <w:rPr>
          <w:rFonts w:ascii="Times New Roman" w:hAnsi="Times New Roman" w:cs="Times New Roman"/>
          <w:b/>
          <w:sz w:val="18"/>
          <w:szCs w:val="18"/>
          <w:u w:val="single"/>
        </w:rPr>
      </w:r>
    </w:p>
    <w:p>
      <w:pPr>
        <w:ind w:left="0" w:firstLine="0"/>
        <w:jc w:val="both"/>
        <w:spacing w:after="0" w:afterAutospacing="0" w:line="276" w:lineRule="auto"/>
        <w:rPr>
          <w:rFonts w:ascii="Times New Roman" w:hAnsi="Times New Roman" w:cs="Times New Roman"/>
          <w:sz w:val="20"/>
        </w:rPr>
      </w:pPr>
      <w:r>
        <w:rPr>
          <w:rFonts w:ascii="Times New Roman" w:hAnsi="Times New Roman" w:eastAsia="Times New Roman" w:cs="Times New Roman"/>
          <w:b/>
          <w:sz w:val="18"/>
          <w:szCs w:val="18"/>
          <w:lang w:val="ru-RU"/>
        </w:rPr>
        <w:t xml:space="preserve">а) Наименование имущества, его характеристики, описание</w:t>
      </w:r>
      <w:r>
        <w:rPr>
          <w:rFonts w:ascii="Times New Roman" w:hAnsi="Times New Roman" w:eastAsia="Times New Roman" w:cs="Times New Roman"/>
          <w:b/>
          <w:sz w:val="18"/>
          <w:szCs w:val="18"/>
          <w:lang w:val="ru-RU"/>
        </w:rPr>
        <w:t xml:space="preserve">:</w:t>
      </w:r>
      <w:r>
        <w:rPr>
          <w:rFonts w:ascii="Times New Roman" w:hAnsi="Times New Roman" w:eastAsia="Times New Roman" w:cs="Times New Roman"/>
          <w:b/>
          <w:sz w:val="18"/>
          <w:szCs w:val="18"/>
          <w:lang w:val="ru-RU"/>
        </w:rPr>
        <w:t xml:space="preserve"> з</w:t>
      </w:r>
      <w:r>
        <w:rPr>
          <w:rFonts w:ascii="Times New Roman" w:hAnsi="Times New Roman" w:eastAsia="Times New Roman" w:cs="Times New Roman"/>
          <w:b w:val="0"/>
          <w:sz w:val="18"/>
          <w:szCs w:val="18"/>
          <w:lang w:val="ru-RU"/>
        </w:rPr>
        <w:t xml:space="preserve">емельный участок </w:t>
      </w:r>
      <w:r>
        <w:rPr>
          <w:rFonts w:ascii="Times New Roman" w:hAnsi="Times New Roman" w:eastAsia="Times New Roman" w:cs="Times New Roman"/>
          <w:b w:val="0"/>
          <w:sz w:val="18"/>
          <w:szCs w:val="18"/>
          <w:lang w:val="ru-RU"/>
        </w:rPr>
        <w:t xml:space="preserve">площадью 130</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b w:val="0"/>
          <w:sz w:val="18"/>
          <w:szCs w:val="18"/>
          <w:lang w:val="ru-RU"/>
        </w:rPr>
        <w:t xml:space="preserve">кв.м, кадастровый номер 29:01:190160:1458 </w:t>
      </w:r>
      <w:r>
        <w:rPr>
          <w:rFonts w:ascii="Times New Roman" w:hAnsi="Times New Roman" w:eastAsia="Times New Roman" w:cs="Times New Roman"/>
          <w:b w:val="0"/>
          <w:sz w:val="18"/>
          <w:szCs w:val="18"/>
          <w:lang w:val="ru-RU"/>
        </w:rPr>
        <w:t xml:space="preserve">(р</w:t>
      </w:r>
      <w:r>
        <w:rPr>
          <w:rFonts w:ascii="Times New Roman" w:hAnsi="Times New Roman" w:eastAsia="Times New Roman" w:cs="Times New Roman"/>
          <w:b w:val="0"/>
          <w:sz w:val="18"/>
          <w:szCs w:val="18"/>
          <w:lang w:val="ru-RU"/>
        </w:rPr>
        <w:t xml:space="preserve">еестровый номер федерального имущества </w:t>
      </w:r>
      <w:r>
        <w:rPr>
          <w:rFonts w:ascii="Times New Roman" w:hAnsi="Times New Roman" w:eastAsia="Times New Roman" w:cs="Times New Roman"/>
          <w:b w:val="0"/>
          <w:sz w:val="18"/>
          <w:szCs w:val="18"/>
          <w:lang w:val="ru-RU"/>
        </w:rPr>
        <w:t xml:space="preserve">П11310007856</w:t>
      </w:r>
      <w:r>
        <w:rPr>
          <w:rFonts w:ascii="Times New Roman" w:hAnsi="Times New Roman" w:eastAsia="Times New Roman" w:cs="Times New Roman"/>
          <w:b w:val="0"/>
          <w:sz w:val="18"/>
          <w:szCs w:val="18"/>
          <w:lang w:val="ru-RU"/>
        </w:rPr>
        <w:t xml:space="preserve">), категория земель – земли населенных пунктов, вид разрешенного использования – коммунальное обслуживание, с </w:t>
      </w:r>
      <w:r>
        <w:rPr>
          <w:rFonts w:ascii="Times New Roman" w:hAnsi="Times New Roman" w:eastAsia="Times New Roman" w:cs="Times New Roman"/>
          <w:b w:val="0"/>
          <w:sz w:val="18"/>
          <w:szCs w:val="18"/>
          <w:lang w:val="ru-RU"/>
        </w:rPr>
        <w:t xml:space="preserve">расположенным на нем объектом недвижимости – нежилое з</w:t>
      </w:r>
      <w:r>
        <w:rPr>
          <w:rFonts w:ascii="Times New Roman" w:hAnsi="Times New Roman" w:eastAsia="Times New Roman" w:cs="Times New Roman"/>
          <w:b w:val="0"/>
          <w:sz w:val="18"/>
          <w:szCs w:val="18"/>
          <w:lang w:val="ru-RU"/>
        </w:rPr>
        <w:t xml:space="preserve">дание площадью 16 кв.м, </w:t>
      </w:r>
      <w:r>
        <w:rPr>
          <w:rFonts w:ascii="Times New Roman" w:hAnsi="Times New Roman" w:eastAsia="Times New Roman" w:cs="Times New Roman"/>
          <w:b w:val="0"/>
          <w:sz w:val="18"/>
          <w:szCs w:val="18"/>
          <w:lang w:val="ru-RU"/>
        </w:rPr>
        <w:t xml:space="preserve">кадастровый номер</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sz w:val="18"/>
          <w:szCs w:val="18"/>
          <w:lang w:val="ru-RU"/>
        </w:rPr>
        <w:t xml:space="preserve">29:01:190160:931 </w:t>
      </w:r>
      <w:r>
        <w:rPr>
          <w:rFonts w:ascii="Times New Roman" w:hAnsi="Times New Roman" w:eastAsia="Times New Roman" w:cs="Times New Roman"/>
          <w:b w:val="0"/>
          <w:sz w:val="18"/>
          <w:szCs w:val="18"/>
          <w:lang w:val="ru-RU"/>
        </w:rPr>
        <w:t xml:space="preserve">(реес</w:t>
      </w:r>
      <w:r>
        <w:rPr>
          <w:rFonts w:ascii="Times New Roman" w:hAnsi="Times New Roman" w:eastAsia="Times New Roman" w:cs="Times New Roman"/>
          <w:b w:val="0"/>
          <w:sz w:val="18"/>
          <w:szCs w:val="18"/>
          <w:lang w:val="ru-RU"/>
        </w:rPr>
        <w:t xml:space="preserve">тровый номер федерального имущества </w:t>
      </w:r>
      <w:r>
        <w:rPr>
          <w:rFonts w:ascii="Times New Roman" w:hAnsi="Times New Roman" w:eastAsia="Times New Roman" w:cs="Times New Roman"/>
          <w:b w:val="0"/>
          <w:sz w:val="18"/>
          <w:szCs w:val="18"/>
          <w:lang w:val="ru-RU"/>
        </w:rPr>
        <w:t xml:space="preserve">П12310000102</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ind w:left="0" w:firstLine="0"/>
        <w:jc w:val="both"/>
        <w:spacing w:after="0" w:afterAutospacing="0" w:line="276" w:lineRule="auto"/>
        <w:rPr>
          <w:rFonts w:ascii="Times New Roman" w:hAnsi="Times New Roman" w:cs="Times New Roman"/>
          <w:sz w:val="20"/>
        </w:rPr>
      </w:pPr>
      <w:r>
        <w:rPr>
          <w:rFonts w:ascii="Times New Roman" w:hAnsi="Times New Roman" w:eastAsia="Times New Roman" w:cs="Times New Roman"/>
          <w:sz w:val="18"/>
          <w:szCs w:val="18"/>
          <w:lang w:val="ru-RU"/>
        </w:rPr>
        <w:t xml:space="preserve">Наиболее эффективное использование объекта в случае его восстановления — в качестве объекта коммунально-бытового</w:t>
      </w:r>
      <w:r>
        <w:rPr>
          <w:rFonts w:ascii="Times New Roman" w:hAnsi="Times New Roman" w:eastAsia="Times New Roman" w:cs="Times New Roman"/>
          <w:sz w:val="18"/>
          <w:szCs w:val="18"/>
          <w:lang w:val="ru-RU"/>
        </w:rPr>
        <w:t xml:space="preserve"> назначения.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ind w:left="0" w:firstLine="0"/>
        <w:jc w:val="both"/>
        <w:spacing w:after="0" w:afterAutospacing="0" w:line="276" w:lineRule="auto"/>
        <w:rPr>
          <w:rFonts w:ascii="Times New Roman" w:hAnsi="Times New Roman" w:cs="Times New Roman"/>
          <w:b/>
          <w:bCs/>
          <w:sz w:val="18"/>
          <w:szCs w:val="18"/>
        </w:rPr>
      </w:pPr>
      <w:r>
        <w:rPr>
          <w:rFonts w:ascii="Times New Roman" w:hAnsi="Times New Roman" w:eastAsia="Times New Roman" w:cs="Times New Roman"/>
          <w:sz w:val="18"/>
          <w:szCs w:val="18"/>
          <w:lang w:val="ru-RU"/>
        </w:rPr>
      </w:r>
      <w:r>
        <w:rPr>
          <w:rFonts w:ascii="Times New Roman" w:hAnsi="Times New Roman" w:eastAsia="Times New Roman" w:cs="Times New Roman"/>
          <w:b/>
          <w:sz w:val="18"/>
          <w:szCs w:val="18"/>
          <w:lang w:val="ru-RU"/>
        </w:rPr>
        <w:t xml:space="preserve">б) Обременения:</w:t>
      </w:r>
      <w:r>
        <w:rPr>
          <w:rFonts w:ascii="Times New Roman" w:hAnsi="Times New Roman" w:eastAsia="Times New Roman" w:cs="Times New Roman"/>
          <w:b/>
          <w:bCs/>
          <w:sz w:val="18"/>
          <w:szCs w:val="18"/>
        </w:rPr>
      </w:r>
    </w:p>
    <w:p>
      <w:pPr>
        <w:ind w:left="0" w:firstLine="0"/>
        <w:jc w:val="both"/>
        <w:spacing w:after="0" w:afterAutospacing="0" w:line="276" w:lineRule="auto"/>
        <w:rPr>
          <w:rFonts w:ascii="Times New Roman" w:hAnsi="Times New Roman" w:cs="Times New Roman"/>
          <w:b/>
          <w:bCs/>
          <w:sz w:val="18"/>
          <w:szCs w:val="18"/>
        </w:rPr>
      </w:pPr>
      <w:r>
        <w:rPr>
          <w:rFonts w:ascii="Times New Roman" w:hAnsi="Times New Roman" w:eastAsia="Times New Roman" w:cs="Times New Roman"/>
          <w:b/>
          <w:sz w:val="18"/>
          <w:szCs w:val="18"/>
          <w:lang w:val="ru-RU"/>
        </w:rPr>
      </w:r>
      <w:r>
        <w:rPr>
          <w:rFonts w:ascii="Times New Roman" w:hAnsi="Times New Roman" w:eastAsia="Times New Roman" w:cs="Times New Roman"/>
          <w:b/>
          <w:sz w:val="18"/>
          <w:szCs w:val="18"/>
          <w:lang w:val="ru-RU"/>
        </w:rPr>
        <w:t xml:space="preserve">Сведения об ограничениях права на объект недвижимости кадастровый номер 29:01:190160:1458, обременениях данного объекта, не </w:t>
      </w:r>
      <w:r>
        <w:rPr>
          <w:rFonts w:ascii="Times New Roman" w:hAnsi="Times New Roman" w:eastAsia="Times New Roman" w:cs="Times New Roman"/>
          <w:b/>
          <w:sz w:val="18"/>
          <w:szCs w:val="18"/>
          <w:lang w:val="ru-RU"/>
        </w:rPr>
        <w:t xml:space="preserve">зарегистрированных в реестре прав, ограничений прав и обременений недвижимого имущества согласно данным Единого государственного реестра недвижимости</w:t>
      </w:r>
      <w:r>
        <w:rPr>
          <w:rFonts w:ascii="Times New Roman" w:hAnsi="Times New Roman" w:eastAsia="Times New Roman" w:cs="Times New Roman"/>
          <w:b/>
          <w:bCs/>
          <w:sz w:val="18"/>
          <w:szCs w:val="18"/>
        </w:rPr>
      </w:r>
      <w:r>
        <w:rPr>
          <w:rFonts w:ascii="Times New Roman" w:hAnsi="Times New Roman" w:eastAsia="Times New Roman" w:cs="Times New Roman"/>
          <w:sz w:val="18"/>
          <w:szCs w:val="18"/>
        </w:rPr>
      </w:r>
    </w:p>
    <w:tbl>
      <w:tblPr>
        <w:tblStyle w:val="105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458"/>
        <w:gridCol w:w="1909"/>
        <w:gridCol w:w="7554"/>
      </w:tblGrid>
      <w:tr>
        <w:tblPrEx/>
        <w:trPr>
          <w:trHeight w:val="36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58" w:type="dxa"/>
            <w:textDirection w:val="lrTb"/>
            <w:noWrap w:val="false"/>
          </w:tcPr>
          <w:p>
            <w:pPr>
              <w:jc w:val="center"/>
              <w:spacing w:after="0" w:afterAutospacing="0" w:line="240" w:lineRule="auto"/>
              <w:rPr>
                <w:rFonts w:ascii="Times New Roman" w:hAnsi="Times New Roman" w:cs="Times New Roman"/>
                <w:b/>
                <w:sz w:val="18"/>
              </w:rPr>
            </w:pPr>
            <w:r>
              <w:rPr>
                <w:rFonts w:ascii="Times New Roman" w:hAnsi="Times New Roman" w:eastAsia="Times New Roman" w:cs="Times New Roman"/>
                <w:b/>
                <w:sz w:val="16"/>
                <w:szCs w:val="16"/>
                <w:lang w:val="ru-RU"/>
              </w:rPr>
              <w:t xml:space="preserve">№ п/п</w:t>
            </w:r>
            <w:r>
              <w:rPr>
                <w:rFonts w:ascii="Times New Roman" w:hAnsi="Times New Roman" w:eastAsia="Times New Roman" w:cs="Times New Roman"/>
                <w:b/>
                <w:sz w:val="16"/>
                <w:szCs w:val="16"/>
              </w:rPr>
            </w:r>
            <w:r>
              <w:rPr>
                <w:rFonts w:ascii="Times New Roman" w:hAnsi="Times New Roman" w:eastAsia="Times New Roman" w:cs="Times New Roman"/>
                <w:b/>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9" w:type="dxa"/>
            <w:textDirection w:val="lrTb"/>
            <w:noWrap w:val="false"/>
          </w:tcPr>
          <w:p>
            <w:pPr>
              <w:jc w:val="center"/>
              <w:spacing w:after="0" w:afterAutospacing="0" w:line="240" w:lineRule="auto"/>
              <w:rPr>
                <w:rFonts w:ascii="Times New Roman" w:hAnsi="Times New Roman" w:cs="Times New Roman"/>
                <w:b/>
                <w:sz w:val="18"/>
              </w:rPr>
            </w:pPr>
            <w:r>
              <w:rPr>
                <w:rFonts w:ascii="Times New Roman" w:hAnsi="Times New Roman" w:eastAsia="Times New Roman" w:cs="Times New Roman"/>
                <w:b/>
                <w:sz w:val="16"/>
                <w:szCs w:val="16"/>
                <w:lang w:val="ru-RU"/>
              </w:rPr>
              <w:t xml:space="preserve">Наименование имущества /РНФИ</w:t>
            </w:r>
            <w:r>
              <w:rPr>
                <w:rFonts w:ascii="Times New Roman" w:hAnsi="Times New Roman" w:eastAsia="Times New Roman" w:cs="Times New Roman"/>
                <w:b/>
                <w:sz w:val="16"/>
                <w:szCs w:val="16"/>
              </w:rPr>
            </w:r>
            <w:r>
              <w:rPr>
                <w:rFonts w:ascii="Times New Roman" w:hAnsi="Times New Roman" w:eastAsia="Times New Roman" w:cs="Times New Roman"/>
                <w:b/>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554" w:type="dxa"/>
            <w:textDirection w:val="lrTb"/>
            <w:noWrap w:val="false"/>
          </w:tcPr>
          <w:p>
            <w:pPr>
              <w:jc w:val="center"/>
              <w:spacing w:after="0" w:afterAutospacing="0" w:line="240" w:lineRule="auto"/>
              <w:rPr>
                <w:rFonts w:ascii="Times New Roman" w:hAnsi="Times New Roman" w:cs="Times New Roman"/>
                <w:b/>
                <w:sz w:val="18"/>
              </w:rPr>
            </w:pPr>
            <w:r>
              <w:rPr>
                <w:rFonts w:ascii="Times New Roman" w:hAnsi="Times New Roman" w:eastAsia="Times New Roman" w:cs="Times New Roman"/>
                <w:b/>
                <w:sz w:val="16"/>
                <w:szCs w:val="16"/>
                <w:lang w:val="ru-RU"/>
              </w:rPr>
              <w:t xml:space="preserve">Вид </w:t>
            </w:r>
            <w:r>
              <w:rPr>
                <w:rFonts w:ascii="Times New Roman" w:hAnsi="Times New Roman" w:eastAsia="Times New Roman" w:cs="Times New Roman"/>
                <w:b/>
                <w:sz w:val="16"/>
                <w:szCs w:val="16"/>
                <w:lang w:val="ru-RU"/>
              </w:rPr>
              <w:t xml:space="preserve">ограничения (обременения)</w:t>
            </w:r>
            <w:r>
              <w:rPr>
                <w:rFonts w:ascii="Times New Roman" w:hAnsi="Times New Roman" w:eastAsia="Times New Roman" w:cs="Times New Roman"/>
                <w:b/>
                <w:sz w:val="16"/>
                <w:szCs w:val="16"/>
              </w:rPr>
            </w:r>
            <w:r>
              <w:rPr>
                <w:rFonts w:ascii="Times New Roman" w:hAnsi="Times New Roman" w:eastAsia="Times New Roman" w:cs="Times New Roman"/>
                <w:b/>
                <w:sz w:val="16"/>
                <w:szCs w:val="16"/>
              </w:rPr>
            </w:r>
          </w:p>
        </w:tc>
      </w:tr>
      <w:tr>
        <w:tblPrEx/>
        <w:trPr>
          <w:trHeight w:val="360"/>
        </w:trPr>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1" w:type="dxa"/>
            <w:textDirection w:val="lrTb"/>
            <w:noWrap w:val="false"/>
          </w:tcPr>
          <w:p>
            <w:pPr>
              <w:jc w:val="center"/>
              <w:spacing w:after="0" w:afterAutospacing="0" w:line="240" w:lineRule="auto"/>
              <w:rPr>
                <w:rFonts w:ascii="Times New Roman" w:hAnsi="Times New Roman" w:cs="Times New Roman"/>
                <w:sz w:val="18"/>
              </w:rPr>
            </w:pPr>
            <w:r>
              <w:rPr>
                <w:rFonts w:ascii="Times New Roman" w:hAnsi="Times New Roman" w:eastAsia="Times New Roman" w:cs="Times New Roman"/>
                <w:b/>
                <w:sz w:val="16"/>
                <w:szCs w:val="16"/>
                <w:lang w:val="ru-RU"/>
              </w:rPr>
              <w:t xml:space="preserve"> Земельный участок кадастровый номер </w:t>
            </w:r>
            <w:r>
              <w:rPr>
                <w:rFonts w:ascii="Times New Roman" w:hAnsi="Times New Roman" w:eastAsia="Times New Roman" w:cs="Times New Roman"/>
                <w:b/>
                <w:sz w:val="16"/>
                <w:szCs w:val="16"/>
                <w:lang w:val="ru-RU"/>
              </w:rPr>
              <w:t xml:space="preserve">29:01:190160:1458</w:t>
            </w:r>
            <w:r>
              <w:rPr>
                <w:rFonts w:ascii="Times New Roman" w:hAnsi="Times New Roman" w:eastAsia="Times New Roman" w:cs="Times New Roman"/>
                <w:b/>
                <w:sz w:val="16"/>
                <w:szCs w:val="16"/>
                <w:lang w:val="ru-RU"/>
              </w:rPr>
              <w:t xml:space="preserve">/РНФИ П11310007856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r>
      <w:tr>
        <w:tblPrEx/>
        <w:trPr>
          <w:trHeight w:val="9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58" w:type="dxa"/>
            <w:textDirection w:val="lrTb"/>
            <w:noWrap w:val="false"/>
          </w:tcPr>
          <w:p>
            <w:pPr>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rPr>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9" w:type="dxa"/>
            <w:textDirection w:val="lrTb"/>
            <w:noWrap w:val="false"/>
          </w:tcPr>
          <w:p>
            <w:pPr>
              <w:jc w:val="center"/>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весь</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554" w:type="dxa"/>
            <w:textDirection w:val="lrTb"/>
            <w:noWrap w:val="false"/>
          </w:tcPr>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вид ограничения (обременения): ограничения прав на земельный участок, предусмотренные статьей 56 Земельного кодекса </w:t>
            </w:r>
            <w:r>
              <w:rPr>
                <w:rFonts w:ascii="Times New Roman" w:hAnsi="Times New Roman" w:eastAsia="Times New Roman" w:cs="Times New Roman"/>
                <w:sz w:val="16"/>
                <w:szCs w:val="16"/>
                <w:lang w:val="ru-RU"/>
              </w:rPr>
              <w:t xml:space="preserve">Российской Федерации; </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Срок действия: не установлен;</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реквизиты документа-основания: постановление "Об установлении зоны санитарной охраны подземного источника питьевого и </w:t>
            </w:r>
            <w:r>
              <w:rPr>
                <w:rFonts w:ascii="Times New Roman" w:hAnsi="Times New Roman" w:eastAsia="Times New Roman" w:cs="Times New Roman"/>
                <w:sz w:val="16"/>
                <w:szCs w:val="16"/>
                <w:lang w:val="ru-RU"/>
              </w:rPr>
              <w:t xml:space="preserve">хозяйственно-бытового водоснабжения – группового подземного водозабора водопроводных очистных сооружений г. Вельска в </w:t>
            </w:r>
            <w:r>
              <w:rPr>
                <w:rFonts w:ascii="Times New Roman" w:hAnsi="Times New Roman" w:eastAsia="Times New Roman" w:cs="Times New Roman"/>
                <w:sz w:val="16"/>
                <w:szCs w:val="16"/>
                <w:lang w:val="ru-RU"/>
              </w:rPr>
              <w:t xml:space="preserve">составе скважин No 1П(Р), No 1Ц, No 2Н(р) и резервной скважины б/н, расположенного по адресу: Архангельская область, </w:t>
            </w:r>
            <w:r>
              <w:rPr>
                <w:rFonts w:ascii="Times New Roman" w:hAnsi="Times New Roman" w:eastAsia="Times New Roman" w:cs="Times New Roman"/>
                <w:sz w:val="16"/>
                <w:szCs w:val="16"/>
                <w:lang w:val="ru-RU"/>
              </w:rPr>
              <w:t xml:space="preserve">Вельский район, г. Вельск, ул. Тракторная, д. 100, строение 2, земельные участки 29:01:120408:175, 29:01:000000:6208, </w:t>
            </w:r>
            <w:r>
              <w:rPr>
                <w:rFonts w:ascii="Times New Roman" w:hAnsi="Times New Roman" w:eastAsia="Times New Roman" w:cs="Times New Roman"/>
                <w:sz w:val="16"/>
                <w:szCs w:val="16"/>
                <w:lang w:val="ru-RU"/>
              </w:rPr>
              <w:t xml:space="preserve">29:01:190163:340" от 24.12.2025 No 67п выдан: Министерство природных ресурсов и лесопромышленного комплекса </w:t>
            </w:r>
            <w:r>
              <w:rPr>
                <w:rFonts w:ascii="Times New Roman" w:hAnsi="Times New Roman" w:eastAsia="Times New Roman" w:cs="Times New Roman"/>
                <w:sz w:val="16"/>
                <w:szCs w:val="16"/>
                <w:lang w:val="ru-RU"/>
              </w:rPr>
              <w:t xml:space="preserve">Архангельской области;</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Содержание ограничения (обременения): В границах зоны санитарной охраны должны выполняться следующие мероприятия по </w:t>
            </w:r>
            <w:r>
              <w:rPr>
                <w:rFonts w:ascii="Times New Roman" w:hAnsi="Times New Roman" w:eastAsia="Times New Roman" w:cs="Times New Roman"/>
                <w:sz w:val="16"/>
                <w:szCs w:val="16"/>
                <w:lang w:val="ru-RU"/>
              </w:rPr>
              <w:t xml:space="preserve">защите места водозабора и водозаборных сооружений от случайного или умышленного загрязнения и повреждения: 1) </w:t>
            </w:r>
            <w:r>
              <w:rPr>
                <w:rFonts w:ascii="Times New Roman" w:hAnsi="Times New Roman" w:eastAsia="Times New Roman" w:cs="Times New Roman"/>
                <w:sz w:val="16"/>
                <w:szCs w:val="16"/>
                <w:lang w:val="ru-RU"/>
              </w:rPr>
              <w:t xml:space="preserve">Выявление объектов, загрязняющих источники водоснабжения, с  разработкой конкретных водоохранных мероприятий, </w:t>
            </w:r>
            <w:r>
              <w:rPr>
                <w:rFonts w:ascii="Times New Roman" w:hAnsi="Times New Roman" w:eastAsia="Times New Roman" w:cs="Times New Roman"/>
                <w:sz w:val="16"/>
                <w:szCs w:val="16"/>
                <w:lang w:val="ru-RU"/>
              </w:rPr>
              <w:t xml:space="preserve">обеспеченных источниками финансирования, подрядными организациями и согласованных с центром государственного </w:t>
            </w:r>
            <w:r>
              <w:rPr>
                <w:rFonts w:ascii="Times New Roman" w:hAnsi="Times New Roman" w:eastAsia="Times New Roman" w:cs="Times New Roman"/>
                <w:sz w:val="16"/>
                <w:szCs w:val="16"/>
                <w:lang w:val="ru-RU"/>
              </w:rPr>
              <w:t xml:space="preserve">санитарно-эпидемиологического надзора. 2) Регулирование отведения территории для нового строительства жилых, </w:t>
            </w:r>
            <w:r>
              <w:rPr>
                <w:rFonts w:ascii="Times New Roman" w:hAnsi="Times New Roman" w:eastAsia="Times New Roman" w:cs="Times New Roman"/>
                <w:sz w:val="16"/>
                <w:szCs w:val="16"/>
                <w:lang w:val="ru-RU"/>
              </w:rPr>
              <w:t xml:space="preserve">промышленных и сельскохозяйственных объектов, а также согласование изменений технологий действующих предприятий, </w:t>
            </w:r>
            <w:r>
              <w:rPr>
                <w:rFonts w:ascii="Times New Roman" w:hAnsi="Times New Roman" w:eastAsia="Times New Roman" w:cs="Times New Roman"/>
                <w:sz w:val="16"/>
                <w:szCs w:val="16"/>
                <w:lang w:val="ru-RU"/>
              </w:rPr>
              <w:t xml:space="preserve">связанных с повышением степени опасности загрязнения сточными водами источника водоснабжения. 3) Недопущение отведения </w:t>
            </w:r>
            <w:r>
              <w:rPr>
                <w:rFonts w:ascii="Times New Roman" w:hAnsi="Times New Roman" w:eastAsia="Times New Roman" w:cs="Times New Roman"/>
                <w:sz w:val="16"/>
                <w:szCs w:val="16"/>
                <w:lang w:val="ru-RU"/>
              </w:rPr>
              <w:t xml:space="preserve">сточных вод в зоне водосбора источника водоснабжения, включая его притоки, не отвечающих гигиеническим требованиям к </w:t>
            </w:r>
            <w:r>
              <w:rPr>
                <w:rFonts w:ascii="Times New Roman" w:hAnsi="Times New Roman" w:eastAsia="Times New Roman" w:cs="Times New Roman"/>
                <w:sz w:val="16"/>
                <w:szCs w:val="16"/>
                <w:lang w:val="ru-RU"/>
              </w:rPr>
              <w:t xml:space="preserve">охране поверхностных вод. 4) Все работы, в том числе добыча песка, гравия, донноуглубительные, в пределах акватории </w:t>
            </w:r>
            <w:r>
              <w:rPr>
                <w:rFonts w:ascii="Times New Roman" w:hAnsi="Times New Roman" w:eastAsia="Times New Roman" w:cs="Times New Roman"/>
                <w:sz w:val="16"/>
                <w:szCs w:val="16"/>
                <w:lang w:val="ru-RU"/>
              </w:rPr>
              <w:t xml:space="preserve">ЗСО допускаются по согласованию с центром государственного санитарно-эпидемиологического надзора лишь при обосновании </w:t>
            </w:r>
            <w:r>
              <w:rPr>
                <w:rFonts w:ascii="Times New Roman" w:hAnsi="Times New Roman" w:eastAsia="Times New Roman" w:cs="Times New Roman"/>
                <w:sz w:val="16"/>
                <w:szCs w:val="16"/>
                <w:lang w:val="ru-RU"/>
              </w:rPr>
              <w:t xml:space="preserve">гидрологическими расчетами отсутствия ухудшения качества воды в створе водозабора. 5) Использование химических методов </w:t>
            </w:r>
            <w:r>
              <w:rPr>
                <w:rFonts w:ascii="Times New Roman" w:hAnsi="Times New Roman" w:eastAsia="Times New Roman" w:cs="Times New Roman"/>
                <w:sz w:val="16"/>
                <w:szCs w:val="16"/>
                <w:lang w:val="ru-RU"/>
              </w:rPr>
              <w:t xml:space="preserve">борьбы с эвтрофикацией водоемов допускается при условии применения препаратов, имеющих положительное </w:t>
            </w:r>
            <w:r>
              <w:rPr>
                <w:rFonts w:ascii="Times New Roman" w:hAnsi="Times New Roman" w:eastAsia="Times New Roman" w:cs="Times New Roman"/>
                <w:sz w:val="16"/>
                <w:szCs w:val="16"/>
                <w:lang w:val="ru-RU"/>
              </w:rPr>
              <w:t xml:space="preserve">санитарно-эпидемиологическое заключение государственной санитарно-эпидемиологической службы Российской Федерации. 6) </w:t>
            </w:r>
            <w:r>
              <w:rPr>
                <w:rFonts w:ascii="Times New Roman" w:hAnsi="Times New Roman" w:eastAsia="Times New Roman" w:cs="Times New Roman"/>
                <w:sz w:val="16"/>
                <w:szCs w:val="16"/>
                <w:lang w:val="ru-RU"/>
              </w:rPr>
              <w:t xml:space="preserve">При наличии судоходства необходимо оборудование судов, дебаркадеров и брандвахт устройствами для сбора фановых и </w:t>
            </w:r>
            <w:r>
              <w:rPr>
                <w:rFonts w:ascii="Times New Roman" w:hAnsi="Times New Roman" w:eastAsia="Times New Roman" w:cs="Times New Roman"/>
                <w:sz w:val="16"/>
                <w:szCs w:val="16"/>
                <w:lang w:val="ru-RU"/>
              </w:rPr>
              <w:t xml:space="preserve">подсланевых вод и твердых отходов; оборудование на пристанях сливных станций и приемников для сбора твердых отходов, </w:t>
            </w:r>
            <w:r>
              <w:rPr>
                <w:rFonts w:ascii="Times New Roman" w:hAnsi="Times New Roman" w:eastAsia="Times New Roman" w:cs="Times New Roman"/>
                <w:sz w:val="16"/>
                <w:szCs w:val="16"/>
                <w:lang w:val="ru-RU"/>
              </w:rPr>
              <w:t xml:space="preserve">согласно Постановление Министерства Здравоохранения Российской Федерации от 14.03.2002 г. No10 " О введение в действие </w:t>
            </w:r>
            <w:r>
              <w:rPr>
                <w:rFonts w:ascii="Times New Roman" w:hAnsi="Times New Roman" w:eastAsia="Times New Roman" w:cs="Times New Roman"/>
                <w:sz w:val="16"/>
                <w:szCs w:val="16"/>
                <w:lang w:val="ru-RU"/>
              </w:rPr>
              <w:t xml:space="preserve">санитарных правил и норм "Зоны санитарной охраны источников водоснабжения и водопроводов питьевого назначения". ЗОУИТ </w:t>
            </w:r>
            <w:r>
              <w:rPr>
                <w:rFonts w:ascii="Times New Roman" w:hAnsi="Times New Roman" w:eastAsia="Times New Roman" w:cs="Times New Roman"/>
                <w:sz w:val="16"/>
                <w:szCs w:val="16"/>
                <w:lang w:val="ru-RU"/>
              </w:rPr>
              <w:t xml:space="preserve">установлена бессрочно.; </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Реестровый номер границы: 29:01-6.2656;</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Вид объекта реестра границ: Зона с особыми условиями использования территории;</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p>
            <w:pPr>
              <w:jc w:val="both"/>
              <w:spacing w:after="0" w:afterAutospacing="0" w:line="240" w:lineRule="auto"/>
              <w:rPr>
                <w:rFonts w:ascii="Times New Roman" w:hAnsi="Times New Roman" w:cs="Times New Roman"/>
                <w:sz w:val="18"/>
              </w:rPr>
            </w:pPr>
            <w:r>
              <w:rPr>
                <w:rFonts w:ascii="Times New Roman" w:hAnsi="Times New Roman" w:eastAsia="Times New Roman" w:cs="Times New Roman"/>
                <w:sz w:val="16"/>
                <w:szCs w:val="16"/>
                <w:lang w:val="ru-RU"/>
              </w:rPr>
              <w:t xml:space="preserve">Вид зоны по документу: Третий пояс границы зоны санитарной охраны источника питьевого и хозяйственно-бытового </w:t>
            </w:r>
            <w:r>
              <w:rPr>
                <w:rFonts w:ascii="Times New Roman" w:hAnsi="Times New Roman" w:eastAsia="Times New Roman" w:cs="Times New Roman"/>
                <w:sz w:val="16"/>
                <w:szCs w:val="16"/>
                <w:lang w:val="ru-RU"/>
              </w:rPr>
              <w:t xml:space="preserve">водоснабжения (Насосной станции первого подъема (скважина No1П(Р), скважина No1Ц, скважина No2Н(Р), скважина проект); Тип </w:t>
            </w:r>
            <w:r>
              <w:rPr>
                <w:rFonts w:ascii="Times New Roman" w:hAnsi="Times New Roman" w:eastAsia="Times New Roman" w:cs="Times New Roman"/>
                <w:sz w:val="16"/>
                <w:szCs w:val="16"/>
                <w:lang w:val="ru-RU"/>
              </w:rPr>
              <w:t xml:space="preserve">зоны: Зона санитарной охраны источников питьевого и хозяйственно-бытового водоснабжения, а также устанавливаемые в </w:t>
            </w:r>
            <w:r>
              <w:rPr>
                <w:rFonts w:ascii="Times New Roman" w:hAnsi="Times New Roman" w:eastAsia="Times New Roman" w:cs="Times New Roman"/>
                <w:sz w:val="16"/>
                <w:szCs w:val="16"/>
                <w:lang w:val="ru-RU"/>
              </w:rPr>
              <w:t xml:space="preserve">случаях, предусмотренных Водным кодексом Российской Федерации, в отношении подземных водных объектов зоны специальной </w:t>
            </w:r>
            <w:r>
              <w:rPr>
                <w:rFonts w:ascii="Times New Roman" w:hAnsi="Times New Roman" w:eastAsia="Times New Roman" w:cs="Times New Roman"/>
                <w:sz w:val="16"/>
                <w:szCs w:val="16"/>
                <w:lang w:val="ru-RU"/>
              </w:rPr>
              <w:t xml:space="preserve">охраны</w:t>
            </w:r>
            <w:r>
              <w:rPr>
                <w:rFonts w:ascii="Times New Roman" w:hAnsi="Times New Roman" w:eastAsia="Times New Roman" w:cs="Times New Roman"/>
                <w:sz w:val="16"/>
                <w:szCs w:val="16"/>
              </w:rPr>
            </w:r>
            <w:r>
              <w:rPr>
                <w:rFonts w:ascii="Times New Roman" w:hAnsi="Times New Roman" w:eastAsia="Times New Roman" w:cs="Times New Roman"/>
                <w:sz w:val="16"/>
                <w:szCs w:val="16"/>
              </w:rPr>
            </w:r>
          </w:p>
        </w:tc>
      </w:tr>
    </w:tbl>
    <w:p>
      <w:pPr>
        <w:ind w:left="0" w:right="0" w:firstLine="0"/>
        <w:jc w:val="both"/>
        <w:spacing w:before="0" w:after="0" w:line="276" w:lineRule="auto"/>
        <w:rPr>
          <w:rFonts w:ascii="Times New Roman" w:hAnsi="Times New Roman" w:cs="Times New Roman"/>
          <w:sz w:val="18"/>
          <w:szCs w:val="18"/>
        </w:rPr>
      </w:pPr>
      <w:r>
        <w:rPr>
          <w:rFonts w:ascii="Times New Roman" w:hAnsi="Times New Roman" w:eastAsia="Times New Roman" w:cs="Times New Roman"/>
          <w:b/>
          <w:sz w:val="18"/>
          <w:szCs w:val="18"/>
          <w:highlight w:val="white"/>
          <w:shd w:val="clear" w:color="auto" w:fill="4bf357"/>
          <w:lang w:val="ru-RU"/>
        </w:rPr>
        <w:t xml:space="preserve">в</w:t>
      </w:r>
      <w:r>
        <w:rPr>
          <w:rFonts w:ascii="Times New Roman" w:hAnsi="Times New Roman" w:eastAsia="Times New Roman" w:cs="Times New Roman"/>
          <w:b/>
          <w:sz w:val="18"/>
          <w:szCs w:val="18"/>
          <w:highlight w:val="white"/>
          <w:shd w:val="clear" w:color="auto" w:fill="4bf357"/>
          <w:lang w:val="ru-RU"/>
        </w:rPr>
        <w:t xml:space="preserve">) Минимально допустимая цена имущества</w:t>
      </w:r>
      <w:r>
        <w:rPr>
          <w:rFonts w:ascii="Times New Roman" w:hAnsi="Times New Roman" w:eastAsia="Times New Roman" w:cs="Times New Roman"/>
          <w:b/>
          <w:sz w:val="18"/>
          <w:szCs w:val="18"/>
          <w:highlight w:val="white"/>
          <w:shd w:val="clear" w:color="auto" w:fill="4bf357"/>
          <w:lang w:val="ru-RU"/>
        </w:rPr>
        <w:t xml:space="preserve">:</w:t>
      </w:r>
      <w:r>
        <w:rPr>
          <w:rFonts w:ascii="Times New Roman" w:hAnsi="Times New Roman" w:eastAsia="Times New Roman" w:cs="Times New Roman"/>
          <w:b/>
          <w:sz w:val="18"/>
          <w:szCs w:val="18"/>
          <w:highlight w:val="white"/>
          <w:shd w:val="clear" w:color="auto" w:fill="4bf357"/>
          <w:lang w:val="ru-RU"/>
        </w:rPr>
        <w:t xml:space="preserve"> </w:t>
      </w:r>
      <w:r>
        <w:rPr>
          <w:rFonts w:ascii="Times New Roman" w:hAnsi="Times New Roman" w:eastAsia="Times New Roman" w:cs="Times New Roman"/>
          <w:sz w:val="18"/>
          <w:szCs w:val="18"/>
          <w:lang w:val="ru-RU"/>
        </w:rPr>
        <w:t xml:space="preserve">16 410</w:t>
      </w:r>
      <w:r>
        <w:rPr>
          <w:rFonts w:ascii="Times New Roman" w:hAnsi="Times New Roman" w:eastAsia="Times New Roman" w:cs="Times New Roman"/>
          <w:sz w:val="18"/>
          <w:szCs w:val="18"/>
          <w:lang w:val="ru-RU"/>
        </w:rPr>
        <w:t xml:space="preserve"> (шестнадцать тысяч четыреста десять) руб. 10 коп.</w:t>
      </w:r>
      <w:r>
        <w:rPr>
          <w:rFonts w:ascii="Times New Roman" w:hAnsi="Times New Roman" w:eastAsia="Times New Roman" w:cs="Times New Roman"/>
          <w:sz w:val="18"/>
          <w:szCs w:val="18"/>
          <w:lang w:val="ru-RU"/>
        </w:rPr>
        <w:t xml:space="preserve">, в том числе НДС (22%)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b w:val="0"/>
          <w:sz w:val="18"/>
          <w:szCs w:val="18"/>
          <w:lang w:val="ru-RU"/>
        </w:rPr>
        <w:t xml:space="preserve">2 </w:t>
      </w:r>
      <w:r>
        <w:rPr>
          <w:rFonts w:ascii="Times New Roman" w:hAnsi="Times New Roman" w:eastAsia="Times New Roman" w:cs="Times New Roman"/>
          <w:sz w:val="18"/>
          <w:szCs w:val="18"/>
          <w:lang w:val="ru-RU"/>
        </w:rPr>
        <w:t xml:space="preserve">605 </w:t>
      </w:r>
      <w:r>
        <w:rPr>
          <w:rFonts w:ascii="Times New Roman" w:hAnsi="Times New Roman" w:eastAsia="Times New Roman" w:cs="Times New Roman"/>
          <w:sz w:val="18"/>
          <w:szCs w:val="18"/>
          <w:lang w:val="ru-RU"/>
        </w:rPr>
        <w:t xml:space="preserve">(Две тысячи шестьсот пять) руб. 21 коп.</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ind w:left="0" w:right="0" w:firstLine="0"/>
        <w:jc w:val="both"/>
        <w:spacing w:before="0" w:after="0" w:line="276" w:lineRule="auto"/>
        <w:tabs>
          <w:tab w:val="left" w:pos="1134" w:leader="none"/>
        </w:tabs>
        <w:rPr>
          <w:rFonts w:ascii="Times New Roman" w:hAnsi="Times New Roman" w:cs="Times New Roman"/>
          <w:sz w:val="26"/>
        </w:rPr>
      </w:pPr>
      <w:r>
        <w:rPr>
          <w:rFonts w:ascii="Times New Roman" w:hAnsi="Times New Roman" w:eastAsia="Times New Roman" w:cs="Times New Roman"/>
          <w:sz w:val="18"/>
          <w:szCs w:val="18"/>
          <w:lang w:val="ru-RU"/>
        </w:rPr>
        <w:t xml:space="preserve">земельный</w:t>
      </w:r>
      <w:r>
        <w:rPr>
          <w:rFonts w:ascii="Times New Roman" w:hAnsi="Times New Roman" w:eastAsia="Times New Roman" w:cs="Times New Roman"/>
          <w:sz w:val="18"/>
          <w:szCs w:val="18"/>
          <w:lang w:val="ru-RU"/>
        </w:rPr>
        <w:t xml:space="preserve"> участок с кадастровым номером </w:t>
      </w:r>
      <w:r>
        <w:rPr>
          <w:rFonts w:ascii="Times New Roman" w:hAnsi="Times New Roman" w:eastAsia="Times New Roman" w:cs="Times New Roman"/>
          <w:sz w:val="18"/>
          <w:szCs w:val="18"/>
          <w:lang w:val="ru-RU"/>
        </w:rPr>
        <w:t xml:space="preserve">29:01:190160:1458</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sz w:val="18"/>
          <w:szCs w:val="18"/>
          <w:lang w:val="ru-RU"/>
        </w:rPr>
        <w:t xml:space="preserve">– 1 963</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(Одна тысяча девятьсот шестьдесят три) руб., НДС не облагается;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ind w:left="0" w:right="0" w:firstLine="0"/>
        <w:jc w:val="both"/>
        <w:spacing w:before="0" w:after="0" w:line="276" w:lineRule="auto"/>
        <w:tabs>
          <w:tab w:val="left" w:pos="1134" w:leader="none"/>
        </w:tabs>
        <w:rPr>
          <w:rFonts w:ascii="Times New Roman" w:hAnsi="Times New Roman" w:cs="Times New Roman"/>
          <w:sz w:val="26"/>
        </w:rPr>
      </w:pPr>
      <w:r>
        <w:rPr>
          <w:rFonts w:ascii="Times New Roman" w:hAnsi="Times New Roman" w:eastAsia="Times New Roman" w:cs="Times New Roman"/>
          <w:b w:val="0"/>
          <w:sz w:val="18"/>
          <w:szCs w:val="18"/>
          <w:lang w:val="ru-RU"/>
        </w:rPr>
        <w:t xml:space="preserve">нежилое здание </w:t>
      </w:r>
      <w:r>
        <w:rPr>
          <w:rFonts w:ascii="Times New Roman" w:hAnsi="Times New Roman" w:eastAsia="Times New Roman" w:cs="Times New Roman"/>
          <w:b w:val="0"/>
          <w:sz w:val="18"/>
          <w:szCs w:val="18"/>
          <w:lang w:val="ru-RU"/>
        </w:rPr>
        <w:t xml:space="preserve">с </w:t>
      </w:r>
      <w:r>
        <w:rPr>
          <w:rFonts w:ascii="Times New Roman" w:hAnsi="Times New Roman" w:eastAsia="Times New Roman" w:cs="Times New Roman"/>
          <w:b w:val="0"/>
          <w:sz w:val="18"/>
          <w:szCs w:val="18"/>
          <w:lang w:val="ru-RU"/>
        </w:rPr>
        <w:t xml:space="preserve">кадастровым номером </w:t>
      </w:r>
      <w:r>
        <w:rPr>
          <w:rFonts w:ascii="Times New Roman" w:hAnsi="Times New Roman" w:eastAsia="Times New Roman" w:cs="Times New Roman"/>
          <w:sz w:val="18"/>
          <w:szCs w:val="18"/>
          <w:lang w:val="ru-RU"/>
        </w:rPr>
        <w:t xml:space="preserve">29:01:190160:931</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b w:val="0"/>
          <w:sz w:val="18"/>
          <w:szCs w:val="18"/>
          <w:lang w:val="ru-RU"/>
        </w:rPr>
        <w:t xml:space="preserve">– 14 447</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b w:val="0"/>
          <w:sz w:val="18"/>
          <w:szCs w:val="18"/>
          <w:lang w:val="ru-RU"/>
        </w:rPr>
        <w:t xml:space="preserve">(четырнадцать тысяч четыреста сорок семь) руб</w:t>
      </w:r>
      <w:r>
        <w:rPr>
          <w:rFonts w:ascii="Times New Roman" w:hAnsi="Times New Roman" w:eastAsia="Times New Roman" w:cs="Times New Roman"/>
          <w:b w:val="0"/>
          <w:sz w:val="18"/>
          <w:szCs w:val="18"/>
          <w:lang w:val="ru-RU"/>
        </w:rPr>
        <w:t xml:space="preserve">. 10 коп., в том числе НДС (22%) </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b w:val="0"/>
          <w:sz w:val="18"/>
          <w:szCs w:val="18"/>
          <w:lang w:val="ru-RU"/>
        </w:rPr>
        <w:t xml:space="preserve">2 </w:t>
      </w:r>
      <w:r>
        <w:rPr>
          <w:rFonts w:ascii="Times New Roman" w:hAnsi="Times New Roman" w:eastAsia="Times New Roman" w:cs="Times New Roman"/>
          <w:sz w:val="18"/>
          <w:szCs w:val="18"/>
          <w:lang w:val="ru-RU"/>
        </w:rPr>
        <w:t xml:space="preserve">605 </w:t>
      </w:r>
      <w:r>
        <w:rPr>
          <w:rFonts w:ascii="Times New Roman" w:hAnsi="Times New Roman" w:eastAsia="Times New Roman" w:cs="Times New Roman"/>
          <w:sz w:val="18"/>
          <w:szCs w:val="18"/>
          <w:lang w:val="ru-RU"/>
        </w:rPr>
        <w:t xml:space="preserve">(две тысячи шестьсот пять) руб. 21 коп.</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ind w:left="0" w:firstLine="0"/>
        <w:jc w:val="both"/>
        <w:spacing w:before="0" w:beforeAutospacing="0" w:after="0" w:line="276" w:lineRule="auto"/>
        <w:tabs>
          <w:tab w:val="left" w:pos="2220" w:leader="none"/>
        </w:tabs>
        <w:rPr>
          <w:rFonts w:ascii="Times New Roman" w:hAnsi="Times New Roman" w:cs="Times New Roman"/>
          <w:sz w:val="18"/>
          <w:szCs w:val="18"/>
        </w:rPr>
      </w:pPr>
      <w:r>
        <w:rPr>
          <w:rFonts w:ascii="Times New Roman" w:hAnsi="Times New Roman" w:eastAsia="Times New Roman" w:cs="Times New Roman"/>
          <w:b/>
          <w:sz w:val="18"/>
          <w:szCs w:val="18"/>
          <w:lang w:val="ru-RU"/>
        </w:rPr>
        <w:t xml:space="preserve">г) Задаток (</w:t>
      </w:r>
      <w:r>
        <w:rPr>
          <w:rFonts w:ascii="Times New Roman" w:hAnsi="Times New Roman" w:eastAsia="Times New Roman" w:cs="Times New Roman"/>
          <w:b/>
          <w:sz w:val="18"/>
          <w:szCs w:val="18"/>
          <w:lang w:val="ru-RU"/>
        </w:rPr>
        <w:t xml:space="preserve">1</w:t>
      </w:r>
      <w:r>
        <w:rPr>
          <w:rFonts w:ascii="Times New Roman" w:hAnsi="Times New Roman" w:eastAsia="Times New Roman" w:cs="Times New Roman"/>
          <w:b w:val="0"/>
          <w:sz w:val="18"/>
          <w:szCs w:val="18"/>
          <w:lang w:val="ru-RU"/>
        </w:rPr>
        <w:t xml:space="preserve">%</w:t>
      </w:r>
      <w:r>
        <w:rPr>
          <w:rFonts w:ascii="Times New Roman" w:hAnsi="Times New Roman" w:eastAsia="Times New Roman" w:cs="Times New Roman"/>
          <w:b/>
          <w:sz w:val="18"/>
          <w:szCs w:val="18"/>
          <w:lang w:val="ru-RU"/>
        </w:rPr>
        <w:t xml:space="preserve"> от первоначального предложения, указанного в информационном сообщении о продаже такого государственного имущества посредством публичного предложения</w:t>
      </w:r>
      <w:r>
        <w:rPr>
          <w:rFonts w:ascii="Times New Roman" w:hAnsi="Times New Roman" w:eastAsia="Times New Roman" w:cs="Times New Roman"/>
          <w:b/>
          <w:sz w:val="18"/>
          <w:szCs w:val="18"/>
          <w:lang w:val="ru-RU"/>
        </w:rPr>
        <w:t xml:space="preserve">):</w:t>
      </w:r>
      <w:r>
        <w:rPr>
          <w:rFonts w:ascii="Times New Roman" w:hAnsi="Times New Roman" w:eastAsia="Times New Roman" w:cs="Times New Roman"/>
          <w:sz w:val="18"/>
          <w:szCs w:val="18"/>
          <w:lang w:val="ru-RU"/>
        </w:rPr>
        <w:t xml:space="preserve"> 3 282 руб. 02 коп.</w:t>
      </w:r>
      <w:r>
        <w:rPr>
          <w:rFonts w:ascii="Times New Roman" w:hAnsi="Times New Roman" w:eastAsia="Times New Roman" w:cs="Times New Roman"/>
          <w:sz w:val="18"/>
          <w:szCs w:val="18"/>
        </w:rPr>
      </w:r>
      <w:r>
        <w:rPr>
          <w:rFonts w:ascii="Times New Roman" w:hAnsi="Times New Roman" w:cs="Times New Roman"/>
          <w:sz w:val="18"/>
          <w:szCs w:val="18"/>
        </w:rPr>
      </w:r>
    </w:p>
    <w:p>
      <w:pPr>
        <w:ind w:left="0" w:firstLine="0"/>
        <w:jc w:val="both"/>
        <w:spacing w:before="0" w:beforeAutospacing="0" w:after="0" w:line="276" w:lineRule="auto"/>
        <w:rPr>
          <w:rFonts w:ascii="Times New Roman" w:hAnsi="Times New Roman" w:cs="Times New Roman"/>
          <w:sz w:val="18"/>
          <w:szCs w:val="18"/>
        </w:rPr>
      </w:pPr>
      <w:r>
        <w:rPr>
          <w:rFonts w:ascii="Times New Roman" w:hAnsi="Times New Roman" w:eastAsia="Times New Roman" w:cs="Times New Roman"/>
          <w:b/>
          <w:sz w:val="18"/>
          <w:szCs w:val="18"/>
          <w:lang w:val="ru-RU"/>
        </w:rPr>
        <w:t xml:space="preserve">д) Местонахождение имущества: </w:t>
      </w:r>
      <w:r>
        <w:rPr>
          <w:rFonts w:ascii="Times New Roman" w:hAnsi="Times New Roman" w:eastAsia="Times New Roman" w:cs="Times New Roman"/>
          <w:sz w:val="18"/>
          <w:szCs w:val="18"/>
          <w:lang w:val="ru-RU"/>
        </w:rPr>
        <w:t xml:space="preserve">Архангельская область, р-н. Вельский, г. Вельск, ул. Попова, д. 5</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b/>
          <w:sz w:val="18"/>
          <w:szCs w:val="18"/>
          <w:lang w:val="ru-RU"/>
        </w:rPr>
      </w:r>
      <w:r>
        <w:rPr>
          <w:rFonts w:ascii="Times New Roman" w:hAnsi="Times New Roman" w:cs="Times New Roman"/>
          <w:sz w:val="18"/>
          <w:szCs w:val="18"/>
        </w:rPr>
      </w:r>
    </w:p>
    <w:p>
      <w:pPr>
        <w:ind w:left="0" w:firstLine="0"/>
        <w:jc w:val="both"/>
        <w:spacing w:before="0" w:beforeAutospacing="0" w:after="0" w:line="276" w:lineRule="auto"/>
        <w:rPr>
          <w:rFonts w:ascii="Times New Roman" w:hAnsi="Times New Roman" w:cs="Times New Roman"/>
          <w:sz w:val="18"/>
          <w:szCs w:val="18"/>
          <w:highlight w:val="none"/>
        </w:rPr>
      </w:pPr>
      <w:r>
        <w:rPr>
          <w:rFonts w:ascii="Times New Roman" w:hAnsi="Times New Roman" w:eastAsia="Times New Roman" w:cs="Times New Roman"/>
          <w:b/>
          <w:sz w:val="18"/>
          <w:szCs w:val="18"/>
          <w:lang w:val="ru-RU"/>
        </w:rPr>
        <w:t xml:space="preserve">е) Информация о предыдущих торгах по продаже указанного имущества: </w:t>
      </w:r>
      <w:r>
        <w:rPr>
          <w:rFonts w:ascii="Times New Roman" w:hAnsi="Times New Roman" w:eastAsia="Times New Roman" w:cs="Times New Roman"/>
          <w:sz w:val="18"/>
          <w:szCs w:val="18"/>
          <w:highlight w:val="none"/>
        </w:rPr>
      </w:r>
      <w:r>
        <w:rPr>
          <w:rFonts w:ascii="Times New Roman" w:hAnsi="Times New Roman" w:cs="Times New Roman"/>
          <w:sz w:val="18"/>
          <w:szCs w:val="18"/>
          <w:highlight w:val="none"/>
        </w:rPr>
      </w:r>
    </w:p>
    <w:p>
      <w:pPr>
        <w:numPr>
          <w:ilvl w:val="0"/>
          <w:numId w:val="30"/>
        </w:numPr>
        <w:jc w:val="both"/>
        <w:spacing w:after="0" w:afterAutospacing="0" w:line="276" w:lineRule="auto"/>
        <w:tabs>
          <w:tab w:val="left" w:pos="2220" w:leader="none"/>
          <w:tab w:val="left" w:pos="9921" w:leader="none"/>
        </w:tabs>
        <w:rPr>
          <w:rFonts w:ascii="Times New Roman" w:hAnsi="Times New Roman" w:cs="Times New Roman"/>
          <w:sz w:val="20"/>
        </w:rPr>
      </w:pPr>
      <w:r>
        <w:rPr>
          <w:rFonts w:ascii="Times New Roman" w:hAnsi="Times New Roman" w:eastAsia="Times New Roman" w:cs="Times New Roman"/>
          <w:sz w:val="18"/>
          <w:szCs w:val="18"/>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15.12.2025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ru-RU"/>
        </w:rPr>
        <w:t xml:space="preserve">№21000015630000001972.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ru-RU"/>
        </w:rPr>
        <w:t xml:space="preserve"> № 21000015630000001972. Рез</w:t>
      </w:r>
      <w:r>
        <w:rPr>
          <w:rFonts w:ascii="Times New Roman" w:hAnsi="Times New Roman" w:eastAsia="Times New Roman" w:cs="Times New Roman"/>
          <w:sz w:val="18"/>
          <w:szCs w:val="18"/>
          <w:lang w:val="ru-RU"/>
        </w:rPr>
        <w:t xml:space="preserve">ультаты аукциона – аукцион признан несостоявшимся.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numPr>
          <w:ilvl w:val="0"/>
          <w:numId w:val="30"/>
        </w:numPr>
        <w:jc w:val="both"/>
        <w:spacing w:after="0" w:afterAutospacing="0" w:line="276" w:lineRule="auto"/>
        <w:tabs>
          <w:tab w:val="left" w:pos="2220" w:leader="none"/>
          <w:tab w:val="left" w:pos="9921" w:leader="none"/>
        </w:tabs>
        <w:rPr>
          <w:rFonts w:ascii="Times New Roman" w:hAnsi="Times New Roman" w:cs="Times New Roman"/>
          <w:sz w:val="20"/>
        </w:rPr>
      </w:pPr>
      <w:r>
        <w:rPr>
          <w:rFonts w:ascii="Times New Roman" w:hAnsi="Times New Roman" w:eastAsia="Times New Roman" w:cs="Times New Roman"/>
          <w:sz w:val="18"/>
          <w:szCs w:val="18"/>
          <w:lang w:val="ru-RU"/>
        </w:rPr>
        <w:t xml:space="preserve">продажа посредством публичного предложения в электронной форме по продаже государственного имущества. Дата </w:t>
      </w:r>
      <w:r>
        <w:rPr>
          <w:rFonts w:ascii="Times New Roman" w:hAnsi="Times New Roman" w:eastAsia="Times New Roman" w:cs="Times New Roman"/>
          <w:sz w:val="18"/>
          <w:szCs w:val="18"/>
          <w:lang w:val="ru-RU"/>
        </w:rPr>
        <w:t xml:space="preserve">продажи</w:t>
      </w:r>
      <w:r>
        <w:rPr>
          <w:rFonts w:ascii="Times New Roman" w:hAnsi="Times New Roman" w:eastAsia="Times New Roman" w:cs="Times New Roman"/>
          <w:sz w:val="18"/>
          <w:szCs w:val="18"/>
          <w:lang w:val="ru-RU"/>
        </w:rPr>
        <w:t xml:space="preserve"> 20.01</w:t>
      </w:r>
      <w:r>
        <w:rPr>
          <w:rFonts w:ascii="Times New Roman" w:hAnsi="Times New Roman" w:eastAsia="Times New Roman" w:cs="Times New Roman"/>
          <w:sz w:val="18"/>
          <w:szCs w:val="18"/>
          <w:lang w:val="ru-RU"/>
        </w:rPr>
        <w:t xml:space="preserve">.2026</w:t>
      </w:r>
      <w:r>
        <w:rPr>
          <w:rFonts w:ascii="Times New Roman" w:hAnsi="Times New Roman" w:eastAsia="Times New Roman" w:cs="Times New Roman"/>
          <w:sz w:val="18"/>
          <w:szCs w:val="18"/>
          <w:lang w:val="ru-RU"/>
        </w:rPr>
        <w:t xml:space="preserve">.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21000015630000002034</w:t>
      </w:r>
      <w:r>
        <w:rPr>
          <w:rFonts w:ascii="Times New Roman" w:hAnsi="Times New Roman" w:eastAsia="Times New Roman" w:cs="Times New Roman"/>
          <w:sz w:val="18"/>
          <w:szCs w:val="18"/>
          <w:lang w:val="ru-RU"/>
        </w:rPr>
        <w:t xml:space="preserve">.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 21000015630000002034</w:t>
      </w:r>
      <w:r>
        <w:rPr>
          <w:rFonts w:ascii="Times New Roman" w:hAnsi="Times New Roman" w:eastAsia="Times New Roman" w:cs="Times New Roman"/>
          <w:sz w:val="18"/>
          <w:szCs w:val="18"/>
          <w:lang w:val="ru-RU"/>
        </w:rPr>
        <w:t xml:space="preserve">. Результаты продажи – продажа посредством публичного предложения признана несостоявшейся.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numPr>
          <w:ilvl w:val="0"/>
          <w:numId w:val="30"/>
        </w:numPr>
        <w:jc w:val="both"/>
        <w:spacing w:after="0" w:afterAutospacing="0" w:line="276" w:lineRule="auto"/>
        <w:rPr>
          <w:rFonts w:ascii="Times New Roman" w:hAnsi="Times New Roman" w:cs="Times New Roman"/>
          <w:color w:val="000000"/>
          <w:sz w:val="20"/>
        </w:rPr>
      </w:pPr>
      <w:r>
        <w:rPr>
          <w:rFonts w:ascii="Times New Roman" w:hAnsi="Times New Roman" w:eastAsia="Times New Roman" w:cs="Times New Roman"/>
          <w:sz w:val="18"/>
          <w:szCs w:val="18"/>
          <w:lang w:val="ru-RU"/>
        </w:rPr>
        <w:t xml:space="preserve">продажа государственного имущества по минимально допустимой цене. Дата </w:t>
      </w:r>
      <w:r>
        <w:rPr>
          <w:rFonts w:ascii="Times New Roman" w:hAnsi="Times New Roman" w:eastAsia="Times New Roman" w:cs="Times New Roman"/>
          <w:sz w:val="18"/>
          <w:szCs w:val="18"/>
          <w:lang w:val="ru-RU"/>
        </w:rPr>
        <w:t xml:space="preserve">продажи</w:t>
      </w:r>
      <w:r>
        <w:rPr>
          <w:rFonts w:ascii="Times New Roman" w:hAnsi="Times New Roman" w:eastAsia="Times New Roman" w:cs="Times New Roman"/>
          <w:sz w:val="18"/>
          <w:szCs w:val="18"/>
          <w:lang w:val="ru-RU"/>
        </w:rPr>
        <w:t xml:space="preserve"> 19.03</w:t>
      </w:r>
      <w:r>
        <w:rPr>
          <w:rFonts w:ascii="Times New Roman" w:hAnsi="Times New Roman" w:eastAsia="Times New Roman" w:cs="Times New Roman"/>
          <w:sz w:val="18"/>
          <w:szCs w:val="18"/>
          <w:lang w:val="ru-RU"/>
        </w:rPr>
        <w:t xml:space="preserve">.2026</w:t>
      </w:r>
      <w:r>
        <w:rPr>
          <w:rFonts w:ascii="Times New Roman" w:hAnsi="Times New Roman" w:eastAsia="Times New Roman" w:cs="Times New Roman"/>
          <w:sz w:val="18"/>
          <w:szCs w:val="18"/>
          <w:lang w:val="ru-RU"/>
        </w:rPr>
        <w:t xml:space="preserve">.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21000015630000002083</w:t>
      </w:r>
      <w:r>
        <w:rPr>
          <w:rFonts w:ascii="Times New Roman" w:hAnsi="Times New Roman" w:eastAsia="Times New Roman" w:cs="Times New Roman"/>
          <w:sz w:val="18"/>
          <w:szCs w:val="18"/>
          <w:lang w:val="ru-RU"/>
        </w:rPr>
        <w:t xml:space="preserve">.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 21000015630000002083</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color w:val="000000"/>
          <w:sz w:val="18"/>
          <w:szCs w:val="18"/>
          <w:lang w:val="ru-RU"/>
        </w:rPr>
        <w:t xml:space="preserve">На основании пункта 4 статьи 448 </w:t>
      </w:r>
      <w:r>
        <w:rPr>
          <w:rFonts w:ascii="Times New Roman" w:hAnsi="Times New Roman" w:eastAsia="Times New Roman" w:cs="Times New Roman"/>
          <w:b w:val="0"/>
          <w:i w:val="0"/>
          <w:caps w:val="0"/>
          <w:color w:val="000000"/>
          <w:spacing w:val="-4"/>
          <w:sz w:val="18"/>
          <w:szCs w:val="18"/>
          <w:lang w:val="ru-RU"/>
        </w:rPr>
        <w:t xml:space="preserve">Гражданского кодекса Российской Федерации от 30.11.1994 N 51-ФЗ</w:t>
      </w:r>
      <w:r>
        <w:rPr>
          <w:rFonts w:ascii="Times New Roman" w:hAnsi="Times New Roman" w:eastAsia="Times New Roman" w:cs="Times New Roman"/>
          <w:b w:val="0"/>
          <w:i w:val="0"/>
          <w:caps w:val="0"/>
          <w:color w:val="000000"/>
          <w:spacing w:val="-4"/>
          <w:sz w:val="18"/>
          <w:szCs w:val="18"/>
          <w:lang w:val="ru-RU"/>
        </w:rPr>
        <w:t xml:space="preserve"> </w:t>
      </w:r>
      <w:r>
        <w:rPr>
          <w:rFonts w:ascii="Times New Roman" w:hAnsi="Times New Roman" w:eastAsia="Times New Roman" w:cs="Times New Roman"/>
          <w:color w:val="000000"/>
          <w:sz w:val="18"/>
          <w:szCs w:val="18"/>
          <w:lang w:val="ru-RU"/>
        </w:rPr>
        <w:t xml:space="preserve"> и поручения Федерального агентства по управлению государственного имуществом от 05.02.2026 № АП-04/4776 </w:t>
      </w:r>
      <w:r>
        <w:rPr>
          <w:rFonts w:ascii="Times New Roman" w:hAnsi="Times New Roman" w:eastAsia="Times New Roman" w:cs="Times New Roman"/>
          <w:color w:val="000000"/>
          <w:sz w:val="18"/>
          <w:szCs w:val="18"/>
          <w:lang w:val="ru-RU"/>
        </w:rPr>
        <w:t xml:space="preserve">Комиссией по проведению аукционов, продаж публичным предложением, по минимально допустимой цене по продаже имущества, находящегося в федеральной собственности, </w:t>
      </w:r>
      <w:r>
        <w:rPr>
          <w:rFonts w:ascii="Times New Roman" w:hAnsi="Times New Roman" w:eastAsia="Times New Roman" w:cs="Times New Roman"/>
          <w:color w:val="000000"/>
          <w:sz w:val="18"/>
          <w:szCs w:val="18"/>
          <w:lang w:val="ru-RU"/>
        </w:rPr>
        <w:t xml:space="preserve">принято решение об отмене торгов </w:t>
      </w:r>
      <w:r>
        <w:rPr>
          <w:rFonts w:ascii="Times New Roman" w:hAnsi="Times New Roman" w:eastAsia="Times New Roman" w:cs="Times New Roman"/>
          <w:b w:val="0"/>
          <w:i w:val="0"/>
          <w:color w:val="000000"/>
          <w:sz w:val="18"/>
          <w:szCs w:val="18"/>
          <w:u w:val="none"/>
          <w:lang w:val="ru-RU"/>
        </w:rPr>
        <w:t xml:space="preserve">по </w:t>
      </w:r>
      <w:r>
        <w:rPr>
          <w:rFonts w:ascii="Times New Roman" w:hAnsi="Times New Roman" w:eastAsia="Times New Roman" w:cs="Times New Roman"/>
          <w:b w:val="0"/>
          <w:i w:val="0"/>
          <w:color w:val="000000"/>
          <w:sz w:val="18"/>
          <w:szCs w:val="18"/>
          <w:u w:val="none"/>
          <w:lang w:val="ru-RU"/>
        </w:rPr>
        <w:t xml:space="preserve">продаже </w:t>
      </w:r>
      <w:r>
        <w:rPr>
          <w:rFonts w:ascii="Times New Roman" w:hAnsi="Times New Roman" w:eastAsia="Times New Roman" w:cs="Times New Roman"/>
          <w:b w:val="0"/>
          <w:i w:val="0"/>
          <w:color w:val="000000"/>
          <w:sz w:val="18"/>
          <w:szCs w:val="18"/>
          <w:u w:val="none"/>
          <w:lang w:val="ru-RU"/>
        </w:rPr>
        <w:t xml:space="preserve">государственного имущества </w:t>
      </w:r>
      <w:r>
        <w:rPr>
          <w:rFonts w:ascii="Times New Roman" w:hAnsi="Times New Roman" w:eastAsia="Times New Roman" w:cs="Times New Roman"/>
          <w:b w:val="0"/>
          <w:i w:val="0"/>
          <w:color w:val="000000"/>
          <w:sz w:val="18"/>
          <w:szCs w:val="18"/>
          <w:u w:val="none"/>
          <w:lang w:val="ru-RU"/>
        </w:rPr>
        <w:t xml:space="preserve">по минимально допустимой цене</w:t>
      </w:r>
      <w:r>
        <w:rPr>
          <w:rFonts w:ascii="Times New Roman" w:hAnsi="Times New Roman" w:eastAsia="Times New Roman" w:cs="Times New Roman"/>
          <w:b w:val="0"/>
          <w:i w:val="0"/>
          <w:color w:val="000000"/>
          <w:sz w:val="18"/>
          <w:szCs w:val="18"/>
          <w:u w:val="none"/>
          <w:lang w:val="ru-RU"/>
        </w:rPr>
        <w:t xml:space="preserve"> в электронной форме (извещение </w:t>
      </w:r>
      <w:r>
        <w:rPr>
          <w:rFonts w:ascii="Times New Roman" w:hAnsi="Times New Roman" w:eastAsia="Times New Roman" w:cs="Times New Roman"/>
          <w:color w:val="000000"/>
          <w:sz w:val="18"/>
          <w:szCs w:val="18"/>
          <w:lang w:val="ru-RU"/>
        </w:rPr>
        <w:t xml:space="preserve">№ </w:t>
      </w:r>
      <w:r>
        <w:rPr>
          <w:rFonts w:ascii="Times New Roman" w:hAnsi="Times New Roman" w:eastAsia="Times New Roman" w:cs="Times New Roman"/>
          <w:color w:val="000000"/>
          <w:sz w:val="18"/>
          <w:szCs w:val="18"/>
          <w:lang w:val="ru-RU"/>
        </w:rPr>
        <w:t xml:space="preserve">2100001563000000</w:t>
      </w:r>
      <w:r>
        <w:rPr>
          <w:rFonts w:ascii="Times New Roman" w:hAnsi="Times New Roman" w:eastAsia="Times New Roman" w:cs="Times New Roman"/>
          <w:color w:val="000000"/>
          <w:sz w:val="18"/>
          <w:szCs w:val="18"/>
          <w:lang w:val="ru-RU"/>
        </w:rPr>
        <w:t xml:space="preserve">2098</w:t>
      </w:r>
      <w:r>
        <w:rPr>
          <w:rFonts w:ascii="Times New Roman" w:hAnsi="Times New Roman" w:eastAsia="Times New Roman" w:cs="Times New Roman"/>
          <w:b w:val="0"/>
          <w:i w:val="0"/>
          <w:color w:val="000000"/>
          <w:sz w:val="18"/>
          <w:szCs w:val="18"/>
          <w:u w:val="none"/>
          <w:lang w:val="ru-RU"/>
        </w:rPr>
        <w:t xml:space="preserve"> на офиц</w:t>
      </w:r>
      <w:r>
        <w:rPr>
          <w:rFonts w:ascii="Times New Roman" w:hAnsi="Times New Roman" w:eastAsia="Times New Roman" w:cs="Times New Roman"/>
          <w:b w:val="0"/>
          <w:i w:val="0"/>
          <w:color w:val="000000"/>
          <w:sz w:val="18"/>
          <w:szCs w:val="18"/>
          <w:u w:val="none"/>
          <w:lang w:val="ru-RU"/>
        </w:rPr>
        <w:t xml:space="preserve">иал</w:t>
      </w:r>
      <w:r>
        <w:rPr>
          <w:rFonts w:ascii="Times New Roman" w:hAnsi="Times New Roman" w:eastAsia="Times New Roman" w:cs="Times New Roman"/>
          <w:color w:val="000000"/>
          <w:sz w:val="18"/>
          <w:szCs w:val="18"/>
          <w:lang w:val="ru-RU"/>
        </w:rPr>
        <w:t xml:space="preserve">ьном сайте Российской Федерации </w:t>
      </w:r>
      <w:r>
        <w:rPr>
          <w:rFonts w:ascii="Times New Roman" w:hAnsi="Times New Roman" w:eastAsia="Times New Roman" w:cs="Times New Roman"/>
          <w:b w:val="0"/>
          <w:i w:val="0"/>
          <w:caps w:val="0"/>
          <w:color w:val="000000"/>
          <w:spacing w:val="0"/>
          <w:sz w:val="18"/>
          <w:szCs w:val="18"/>
          <w:lang w:val="ru-RU"/>
        </w:rPr>
        <w:t xml:space="preserve">в информационно-телекоммуникационной сети «Интернет» для размещения информации о проведении торгов</w:t>
      </w:r>
      <w:r>
        <w:rPr>
          <w:rFonts w:ascii="Times New Roman" w:hAnsi="Times New Roman" w:eastAsia="Times New Roman" w:cs="Times New Roman"/>
          <w:color w:val="000000"/>
          <w:sz w:val="18"/>
          <w:szCs w:val="18"/>
          <w:lang w:val="ru-RU"/>
        </w:rPr>
        <w:t xml:space="preserve"> </w:t>
      </w:r>
      <w:r>
        <w:rPr>
          <w:rStyle w:val="990"/>
          <w:rFonts w:ascii="Times New Roman" w:hAnsi="Times New Roman" w:eastAsia="Times New Roman" w:cs="Times New Roman"/>
          <w:color w:val="000000"/>
          <w:sz w:val="18"/>
          <w:szCs w:val="18"/>
          <w:lang w:val="ru-RU"/>
        </w:rPr>
        <w:fldChar w:fldCharType="begin"/>
      </w:r>
      <w:r>
        <w:rPr>
          <w:rStyle w:val="990"/>
          <w:rFonts w:ascii="Times New Roman" w:hAnsi="Times New Roman" w:eastAsia="Times New Roman" w:cs="Times New Roman"/>
          <w:color w:val="000000"/>
          <w:sz w:val="18"/>
          <w:szCs w:val="18"/>
          <w:lang w:val="en-US"/>
        </w:rPr>
        <w:instrText xml:space="preserve">HYPERLINK "https://torgi.gov.ru/new/)"</w:instrText>
      </w:r>
      <w:r>
        <w:rPr>
          <w:rStyle w:val="990"/>
          <w:rFonts w:ascii="Times New Roman" w:hAnsi="Times New Roman" w:eastAsia="Times New Roman" w:cs="Times New Roman"/>
          <w:color w:val="000000"/>
          <w:sz w:val="18"/>
          <w:szCs w:val="18"/>
          <w:lang w:val="en-US"/>
        </w:rPr>
        <w:fldChar w:fldCharType="separate"/>
      </w:r>
      <w:r>
        <w:rPr>
          <w:rStyle w:val="990"/>
          <w:rFonts w:ascii="Times New Roman" w:hAnsi="Times New Roman" w:eastAsia="Times New Roman" w:cs="Times New Roman"/>
          <w:color w:val="000000"/>
          <w:sz w:val="18"/>
          <w:szCs w:val="18"/>
          <w:lang w:val="en-US"/>
        </w:rPr>
        <w:t xml:space="preserve">https://torgi.gov.ru/new/</w:t>
      </w:r>
      <w:r>
        <w:rPr>
          <w:rStyle w:val="990"/>
          <w:rFonts w:ascii="Times New Roman" w:hAnsi="Times New Roman" w:eastAsia="Times New Roman" w:cs="Times New Roman"/>
          <w:color w:val="000000"/>
          <w:sz w:val="18"/>
          <w:szCs w:val="18"/>
          <w:lang w:val="en-US"/>
        </w:rPr>
        <w:t xml:space="preserve">)</w:t>
      </w:r>
      <w:r>
        <w:rPr>
          <w:rStyle w:val="990"/>
          <w:rFonts w:ascii="Times New Roman" w:hAnsi="Times New Roman" w:eastAsia="Times New Roman" w:cs="Times New Roman"/>
          <w:color w:val="000000"/>
          <w:sz w:val="18"/>
          <w:szCs w:val="18"/>
          <w:lang w:val="en-US"/>
        </w:rPr>
        <w:fldChar w:fldCharType="end"/>
      </w:r>
      <w:r>
        <w:rPr>
          <w:rFonts w:ascii="Times New Roman" w:hAnsi="Times New Roman" w:eastAsia="Times New Roman" w:cs="Times New Roman"/>
          <w:color w:val="000000"/>
          <w:sz w:val="18"/>
          <w:szCs w:val="18"/>
          <w:lang w:val="en-US"/>
        </w:rPr>
        <w:t xml:space="preserve">.</w:t>
      </w: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r>
    </w:p>
    <w:p>
      <w:pPr>
        <w:numPr>
          <w:ilvl w:val="0"/>
          <w:numId w:val="30"/>
        </w:numPr>
        <w:jc w:val="both"/>
        <w:spacing w:after="0" w:afterAutospacing="0" w:line="276" w:lineRule="auto"/>
        <w:tabs>
          <w:tab w:val="left" w:pos="2220" w:leader="none"/>
          <w:tab w:val="left" w:pos="9921" w:leader="none"/>
        </w:tabs>
        <w:rPr>
          <w:rFonts w:ascii="Times New Roman" w:hAnsi="Times New Roman" w:cs="Times New Roman"/>
          <w:color w:val="000000"/>
          <w:sz w:val="20"/>
        </w:rPr>
      </w:pPr>
      <w:r>
        <w:rPr>
          <w:rFonts w:ascii="Times New Roman" w:hAnsi="Times New Roman" w:eastAsia="Times New Roman" w:cs="Times New Roman"/>
          <w:sz w:val="18"/>
          <w:szCs w:val="18"/>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01.06.2026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ru-RU"/>
        </w:rPr>
        <w:t xml:space="preserve">№21000015630000002287.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ru-RU"/>
        </w:rPr>
        <w:t xml:space="preserve"> № 21000015630000002287. Н</w:t>
      </w:r>
      <w:r>
        <w:rPr>
          <w:rFonts w:ascii="Times New Roman" w:hAnsi="Times New Roman" w:eastAsia="Times New Roman" w:cs="Times New Roman"/>
          <w:color w:val="000000"/>
          <w:sz w:val="18"/>
          <w:szCs w:val="18"/>
          <w:lang w:val="ru-RU"/>
        </w:rPr>
        <w:t xml:space="preserve">а основании пункта 4 статьи 448 </w:t>
      </w:r>
      <w:r>
        <w:rPr>
          <w:rFonts w:ascii="Times New Roman" w:hAnsi="Times New Roman" w:eastAsia="Times New Roman" w:cs="Times New Roman"/>
          <w:b w:val="0"/>
          <w:i w:val="0"/>
          <w:caps w:val="0"/>
          <w:color w:val="000000"/>
          <w:spacing w:val="-4"/>
          <w:sz w:val="18"/>
          <w:szCs w:val="18"/>
          <w:lang w:val="ru-RU"/>
        </w:rPr>
        <w:t xml:space="preserve">Гражданского кодекса Российской Федерации от 30.11.1994 N 51-ФЗ</w:t>
      </w:r>
      <w:r>
        <w:rPr>
          <w:rFonts w:ascii="Times New Roman" w:hAnsi="Times New Roman" w:eastAsia="Times New Roman" w:cs="Times New Roman"/>
          <w:b w:val="0"/>
          <w:i w:val="0"/>
          <w:caps w:val="0"/>
          <w:color w:val="000000"/>
          <w:spacing w:val="-4"/>
          <w:sz w:val="18"/>
          <w:szCs w:val="18"/>
          <w:lang w:val="ru-RU"/>
        </w:rPr>
        <w:t xml:space="preserve"> </w:t>
      </w:r>
      <w:r>
        <w:rPr>
          <w:rFonts w:ascii="Times New Roman" w:hAnsi="Times New Roman" w:eastAsia="Times New Roman" w:cs="Times New Roman"/>
          <w:color w:val="000000"/>
          <w:sz w:val="18"/>
          <w:szCs w:val="18"/>
          <w:lang w:val="ru-RU"/>
        </w:rPr>
        <w:t xml:space="preserve">Комиссией по проведению аукционов, продаж публичным предложением, по минимально допустимой цене по продаже имущества, находящегося в федеральной собственности, </w:t>
      </w:r>
      <w:r>
        <w:rPr>
          <w:rFonts w:ascii="Times New Roman" w:hAnsi="Times New Roman" w:eastAsia="Times New Roman" w:cs="Times New Roman"/>
          <w:color w:val="000000"/>
          <w:sz w:val="18"/>
          <w:szCs w:val="18"/>
          <w:lang w:val="ru-RU"/>
        </w:rPr>
        <w:t xml:space="preserve">принято решение об отмене торгов </w:t>
      </w:r>
      <w:r>
        <w:rPr>
          <w:rFonts w:ascii="Times New Roman" w:hAnsi="Times New Roman" w:eastAsia="Times New Roman" w:cs="Times New Roman"/>
          <w:b w:val="0"/>
          <w:i w:val="0"/>
          <w:color w:val="000000"/>
          <w:sz w:val="18"/>
          <w:szCs w:val="18"/>
          <w:u w:val="none"/>
          <w:lang w:val="ru-RU"/>
        </w:rPr>
        <w:t xml:space="preserve">по </w:t>
      </w:r>
      <w:r>
        <w:rPr>
          <w:rFonts w:ascii="Times New Roman" w:hAnsi="Times New Roman" w:eastAsia="Times New Roman" w:cs="Times New Roman"/>
          <w:b w:val="0"/>
          <w:i w:val="0"/>
          <w:color w:val="000000"/>
          <w:sz w:val="18"/>
          <w:szCs w:val="18"/>
          <w:u w:val="none"/>
          <w:lang w:val="ru-RU"/>
        </w:rPr>
        <w:t xml:space="preserve">продаже </w:t>
      </w:r>
      <w:r>
        <w:rPr>
          <w:rFonts w:ascii="Times New Roman" w:hAnsi="Times New Roman" w:eastAsia="Times New Roman" w:cs="Times New Roman"/>
          <w:b w:val="0"/>
          <w:i w:val="0"/>
          <w:color w:val="000000"/>
          <w:sz w:val="18"/>
          <w:szCs w:val="18"/>
          <w:u w:val="none"/>
          <w:lang w:val="ru-RU"/>
        </w:rPr>
        <w:t xml:space="preserve">государственного имущества путем проведения аукциона </w:t>
      </w:r>
      <w:r>
        <w:rPr>
          <w:rFonts w:ascii="Times New Roman" w:hAnsi="Times New Roman" w:eastAsia="Times New Roman" w:cs="Times New Roman"/>
          <w:b w:val="0"/>
          <w:i w:val="0"/>
          <w:color w:val="000000"/>
          <w:sz w:val="18"/>
          <w:szCs w:val="18"/>
          <w:u w:val="none"/>
          <w:lang w:val="ru-RU"/>
        </w:rPr>
        <w:t xml:space="preserve">в электронной форме (извещение </w:t>
      </w:r>
      <w:r>
        <w:rPr>
          <w:rFonts w:ascii="Times New Roman" w:hAnsi="Times New Roman" w:eastAsia="Times New Roman" w:cs="Times New Roman"/>
          <w:color w:val="000000"/>
          <w:sz w:val="18"/>
          <w:szCs w:val="18"/>
          <w:lang w:val="ru-RU"/>
        </w:rPr>
        <w:t xml:space="preserve">№ </w:t>
      </w:r>
      <w:r>
        <w:rPr>
          <w:rFonts w:ascii="Times New Roman" w:hAnsi="Times New Roman" w:eastAsia="Times New Roman" w:cs="Times New Roman"/>
          <w:color w:val="000000"/>
          <w:sz w:val="18"/>
          <w:szCs w:val="18"/>
          <w:lang w:val="ru-RU"/>
        </w:rPr>
        <w:t xml:space="preserve">2100001563000000</w:t>
      </w:r>
      <w:r>
        <w:rPr>
          <w:rFonts w:ascii="Times New Roman" w:hAnsi="Times New Roman" w:eastAsia="Times New Roman" w:cs="Times New Roman"/>
          <w:color w:val="000000"/>
          <w:sz w:val="18"/>
          <w:szCs w:val="18"/>
          <w:lang w:val="ru-RU"/>
        </w:rPr>
        <w:t xml:space="preserve">2287</w:t>
      </w:r>
      <w:r>
        <w:rPr>
          <w:rFonts w:ascii="Times New Roman" w:hAnsi="Times New Roman" w:eastAsia="Times New Roman" w:cs="Times New Roman"/>
          <w:b w:val="0"/>
          <w:i w:val="0"/>
          <w:color w:val="000000"/>
          <w:sz w:val="18"/>
          <w:szCs w:val="18"/>
          <w:u w:val="none"/>
          <w:lang w:val="ru-RU"/>
        </w:rPr>
        <w:t xml:space="preserve"> на офиц</w:t>
      </w:r>
      <w:r>
        <w:rPr>
          <w:rFonts w:ascii="Times New Roman" w:hAnsi="Times New Roman" w:eastAsia="Times New Roman" w:cs="Times New Roman"/>
          <w:b w:val="0"/>
          <w:i w:val="0"/>
          <w:color w:val="000000"/>
          <w:sz w:val="18"/>
          <w:szCs w:val="18"/>
          <w:u w:val="none"/>
          <w:lang w:val="ru-RU"/>
        </w:rPr>
        <w:t xml:space="preserve">иал</w:t>
      </w:r>
      <w:r>
        <w:rPr>
          <w:rFonts w:ascii="Times New Roman" w:hAnsi="Times New Roman" w:eastAsia="Times New Roman" w:cs="Times New Roman"/>
          <w:color w:val="000000"/>
          <w:sz w:val="18"/>
          <w:szCs w:val="18"/>
          <w:lang w:val="ru-RU"/>
        </w:rPr>
        <w:t xml:space="preserve">ьном сайте Российской Федерации </w:t>
      </w:r>
      <w:r>
        <w:rPr>
          <w:rFonts w:ascii="Times New Roman" w:hAnsi="Times New Roman" w:eastAsia="Times New Roman" w:cs="Times New Roman"/>
          <w:b w:val="0"/>
          <w:i w:val="0"/>
          <w:caps w:val="0"/>
          <w:color w:val="000000"/>
          <w:spacing w:val="0"/>
          <w:sz w:val="18"/>
          <w:szCs w:val="18"/>
          <w:lang w:val="ru-RU"/>
        </w:rPr>
        <w:t xml:space="preserve">в информационно-телекоммуникационной сети «Интернет» для размещения информации о проведении торгов</w:t>
      </w:r>
      <w:r>
        <w:rPr>
          <w:rFonts w:ascii="Times New Roman" w:hAnsi="Times New Roman" w:eastAsia="Times New Roman" w:cs="Times New Roman"/>
          <w:color w:val="000000"/>
          <w:sz w:val="18"/>
          <w:szCs w:val="18"/>
          <w:lang w:val="ru-RU"/>
        </w:rPr>
        <w:t xml:space="preserve"> </w:t>
      </w:r>
      <w:r>
        <w:rPr>
          <w:rStyle w:val="990"/>
          <w:rFonts w:ascii="Times New Roman" w:hAnsi="Times New Roman" w:eastAsia="Times New Roman" w:cs="Times New Roman"/>
          <w:color w:val="000000"/>
          <w:sz w:val="18"/>
          <w:szCs w:val="18"/>
          <w:lang w:val="ru-RU"/>
        </w:rPr>
        <w:fldChar w:fldCharType="begin"/>
      </w:r>
      <w:r>
        <w:rPr>
          <w:rStyle w:val="990"/>
          <w:rFonts w:ascii="Times New Roman" w:hAnsi="Times New Roman" w:eastAsia="Times New Roman" w:cs="Times New Roman"/>
          <w:color w:val="000000"/>
          <w:sz w:val="18"/>
          <w:szCs w:val="18"/>
          <w:lang w:val="en-US"/>
        </w:rPr>
        <w:instrText xml:space="preserve">HYPERLINK "https://torgi.gov.ru/new/)"</w:instrText>
      </w:r>
      <w:r>
        <w:rPr>
          <w:rStyle w:val="990"/>
          <w:rFonts w:ascii="Times New Roman" w:hAnsi="Times New Roman" w:eastAsia="Times New Roman" w:cs="Times New Roman"/>
          <w:color w:val="000000"/>
          <w:sz w:val="18"/>
          <w:szCs w:val="18"/>
          <w:lang w:val="en-US"/>
        </w:rPr>
        <w:fldChar w:fldCharType="separate"/>
      </w:r>
      <w:r>
        <w:rPr>
          <w:rStyle w:val="990"/>
          <w:rFonts w:ascii="Times New Roman" w:hAnsi="Times New Roman" w:eastAsia="Times New Roman" w:cs="Times New Roman"/>
          <w:color w:val="000000"/>
          <w:sz w:val="18"/>
          <w:szCs w:val="18"/>
          <w:lang w:val="en-US"/>
        </w:rPr>
        <w:t xml:space="preserve">https://torgi.gov.ru/new/</w:t>
      </w:r>
      <w:r>
        <w:rPr>
          <w:rStyle w:val="990"/>
          <w:rFonts w:ascii="Times New Roman" w:hAnsi="Times New Roman" w:eastAsia="Times New Roman" w:cs="Times New Roman"/>
          <w:color w:val="000000"/>
          <w:sz w:val="18"/>
          <w:szCs w:val="18"/>
          <w:lang w:val="en-US"/>
        </w:rPr>
        <w:t xml:space="preserve">)</w:t>
      </w:r>
      <w:r>
        <w:rPr>
          <w:rStyle w:val="990"/>
          <w:rFonts w:ascii="Times New Roman" w:hAnsi="Times New Roman" w:eastAsia="Times New Roman" w:cs="Times New Roman"/>
          <w:color w:val="000000"/>
          <w:sz w:val="18"/>
          <w:szCs w:val="18"/>
          <w:lang w:val="en-US"/>
        </w:rPr>
        <w:fldChar w:fldCharType="end"/>
      </w:r>
      <w:r>
        <w:rPr>
          <w:rFonts w:ascii="Times New Roman" w:hAnsi="Times New Roman" w:eastAsia="Times New Roman" w:cs="Times New Roman"/>
          <w:color w:val="000000"/>
          <w:sz w:val="18"/>
          <w:szCs w:val="18"/>
          <w:lang w:val="en-US"/>
        </w:rPr>
        <w:t xml:space="preserve">.</w:t>
      </w:r>
      <w:r>
        <w:rPr>
          <w:rFonts w:ascii="Times New Roman" w:hAnsi="Times New Roman" w:eastAsia="Times New Roman" w:cs="Times New Roman"/>
          <w:color w:val="000000"/>
          <w:sz w:val="18"/>
          <w:szCs w:val="18"/>
        </w:rPr>
      </w:r>
      <w:r>
        <w:rPr>
          <w:rFonts w:ascii="Times New Roman" w:hAnsi="Times New Roman" w:eastAsia="Times New Roman" w:cs="Times New Roman"/>
          <w:color w:val="000000"/>
          <w:sz w:val="18"/>
          <w:szCs w:val="18"/>
        </w:rPr>
      </w:r>
    </w:p>
    <w:p>
      <w:pPr>
        <w:numPr>
          <w:ilvl w:val="0"/>
          <w:numId w:val="31"/>
        </w:numPr>
        <w:jc w:val="both"/>
        <w:spacing w:after="0" w:afterAutospacing="0" w:line="276" w:lineRule="auto"/>
        <w:tabs>
          <w:tab w:val="left" w:pos="2220" w:leader="none"/>
          <w:tab w:val="left" w:pos="9921" w:leader="none"/>
        </w:tabs>
        <w:rPr>
          <w:rFonts w:ascii="Times New Roman" w:hAnsi="Times New Roman" w:cs="Times New Roman"/>
          <w:sz w:val="22"/>
          <w:szCs w:val="22"/>
        </w:rPr>
      </w:pPr>
      <w:r>
        <w:rPr>
          <w:rFonts w:ascii="Times New Roman" w:hAnsi="Times New Roman" w:eastAsia="Times New Roman" w:cs="Times New Roman"/>
          <w:sz w:val="18"/>
          <w:szCs w:val="18"/>
          <w:lang w:val="ru-RU"/>
        </w:rPr>
        <w:t xml:space="preserve">аукцион в электронной форме по продаже государственного имущества, открытого по составу участников и по форме подачи предложения о цене имущества. Дата аукциона 16.06.2026.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ru-RU"/>
        </w:rPr>
        <w:t xml:space="preserve">№21000015630000002305.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ru-RU"/>
        </w:rPr>
        <w:t xml:space="preserve"> № 21000015630000002305. Рез</w:t>
      </w:r>
      <w:r>
        <w:rPr>
          <w:rFonts w:ascii="Times New Roman" w:hAnsi="Times New Roman" w:eastAsia="Times New Roman" w:cs="Times New Roman"/>
          <w:sz w:val="18"/>
          <w:szCs w:val="18"/>
          <w:lang w:val="ru-RU"/>
        </w:rPr>
        <w:t xml:space="preserve">ультаты аукциона – аукцион признан несостоявшимся.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numPr>
          <w:ilvl w:val="0"/>
          <w:numId w:val="31"/>
        </w:numPr>
        <w:jc w:val="both"/>
        <w:spacing w:after="0" w:afterAutospacing="0" w:line="276" w:lineRule="auto"/>
        <w:tabs>
          <w:tab w:val="left" w:pos="2220" w:leader="none"/>
          <w:tab w:val="left" w:pos="9921" w:leader="none"/>
        </w:tabs>
        <w:rPr>
          <w:rFonts w:ascii="Times New Roman" w:hAnsi="Times New Roman" w:cs="Times New Roman"/>
          <w:sz w:val="18"/>
          <w:szCs w:val="18"/>
        </w:rPr>
      </w:pPr>
      <w:r>
        <w:rPr>
          <w:rFonts w:ascii="Times New Roman" w:hAnsi="Times New Roman" w:eastAsia="Times New Roman" w:cs="Times New Roman"/>
          <w:sz w:val="18"/>
          <w:szCs w:val="18"/>
          <w:highlight w:val="none"/>
        </w:rPr>
      </w:r>
      <w:r>
        <w:rPr>
          <w:rFonts w:ascii="Times New Roman" w:hAnsi="Times New Roman" w:eastAsia="Times New Roman" w:cs="Times New Roman"/>
          <w:sz w:val="18"/>
          <w:szCs w:val="18"/>
          <w:lang w:val="ru-RU"/>
        </w:rPr>
        <w:t xml:space="preserve">продажа посредством публичного предложения в электронной форме по продаже государственного имущества. Дата </w:t>
      </w:r>
      <w:r>
        <w:rPr>
          <w:rFonts w:ascii="Times New Roman" w:hAnsi="Times New Roman" w:eastAsia="Times New Roman" w:cs="Times New Roman"/>
          <w:sz w:val="18"/>
          <w:szCs w:val="18"/>
          <w:lang w:val="ru-RU"/>
        </w:rPr>
        <w:t xml:space="preserve">продажи</w:t>
      </w:r>
      <w:r>
        <w:rPr>
          <w:rFonts w:ascii="Times New Roman" w:hAnsi="Times New Roman" w:eastAsia="Times New Roman" w:cs="Times New Roman"/>
          <w:sz w:val="18"/>
          <w:szCs w:val="18"/>
          <w:lang w:val="ru-RU"/>
        </w:rPr>
        <w:t xml:space="preserve"> 21.07</w:t>
      </w:r>
      <w:r>
        <w:rPr>
          <w:rFonts w:ascii="Times New Roman" w:hAnsi="Times New Roman" w:eastAsia="Times New Roman" w:cs="Times New Roman"/>
          <w:sz w:val="18"/>
          <w:szCs w:val="18"/>
          <w:lang w:val="ru-RU"/>
        </w:rPr>
        <w:t xml:space="preserve">.2026</w:t>
      </w:r>
      <w:r>
        <w:rPr>
          <w:rFonts w:ascii="Times New Roman" w:hAnsi="Times New Roman" w:eastAsia="Times New Roman" w:cs="Times New Roman"/>
          <w:sz w:val="18"/>
          <w:szCs w:val="18"/>
          <w:lang w:val="ru-RU"/>
        </w:rPr>
        <w:t xml:space="preserve">. Извещение на сайте </w:t>
      </w:r>
      <w:r>
        <w:rPr>
          <w:rFonts w:ascii="Times New Roman" w:hAnsi="Times New Roman" w:eastAsia="Times New Roman" w:cs="Times New Roman"/>
          <w:sz w:val="18"/>
          <w:szCs w:val="18"/>
          <w:lang w:val="en-US"/>
        </w:rPr>
        <w:t xml:space="preserve">https</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torgi</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gov</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ru</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new</w:t>
      </w:r>
      <w:r>
        <w:rPr>
          <w:rFonts w:ascii="Times New Roman" w:hAnsi="Times New Roman" w:eastAsia="Times New Roman" w:cs="Times New Roman"/>
          <w:sz w:val="18"/>
          <w:szCs w:val="18"/>
          <w:lang w:val="en-US"/>
        </w:rPr>
        <w:t xml:space="preserve">/</w:t>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21000015630000002410</w:t>
      </w:r>
      <w:r>
        <w:rPr>
          <w:rFonts w:ascii="Times New Roman" w:hAnsi="Times New Roman" w:eastAsia="Times New Roman" w:cs="Times New Roman"/>
          <w:sz w:val="18"/>
          <w:szCs w:val="18"/>
          <w:lang w:val="ru-RU"/>
        </w:rPr>
        <w:t xml:space="preserve">. Процедура на сайте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www</w:t>
      </w:r>
      <w:r>
        <w:rPr>
          <w:rStyle w:val="990"/>
          <w:rFonts w:ascii="Times New Roman" w:hAnsi="Times New Roman" w:eastAsia="Times New Roman" w:cs="Times New Roman"/>
          <w:sz w:val="18"/>
          <w:szCs w:val="18"/>
          <w:lang w:val="en-US"/>
        </w:rPr>
        <w:t xml:space="preserve">.rts-tender.ru</w:t>
      </w:r>
      <w:r>
        <w:rPr>
          <w:rStyle w:val="990"/>
          <w:rFonts w:ascii="Times New Roman" w:hAnsi="Times New Roman" w:eastAsia="Times New Roman" w:cs="Times New Roman"/>
          <w:sz w:val="18"/>
          <w:szCs w:val="18"/>
          <w:lang w:val="en-US"/>
        </w:rPr>
        <w:fldChar w:fldCharType="end"/>
      </w:r>
      <w:r>
        <w:rPr>
          <w:rFonts w:ascii="Times New Roman" w:hAnsi="Times New Roman" w:eastAsia="Times New Roman" w:cs="Times New Roman"/>
          <w:sz w:val="18"/>
          <w:szCs w:val="18"/>
          <w:lang w:val="en-US"/>
        </w:rPr>
        <w:t xml:space="preserve"> №</w:t>
      </w:r>
      <w:r>
        <w:rPr>
          <w:rFonts w:ascii="Times New Roman" w:hAnsi="Times New Roman" w:eastAsia="Times New Roman" w:cs="Times New Roman"/>
          <w:sz w:val="18"/>
          <w:szCs w:val="18"/>
          <w:lang w:val="en-US"/>
        </w:rPr>
        <w:t xml:space="preserve"> 21000015630000002410</w:t>
      </w:r>
      <w:r>
        <w:rPr>
          <w:rFonts w:ascii="Times New Roman" w:hAnsi="Times New Roman" w:eastAsia="Times New Roman" w:cs="Times New Roman"/>
          <w:sz w:val="18"/>
          <w:szCs w:val="18"/>
          <w:lang w:val="ru-RU"/>
        </w:rPr>
        <w:t xml:space="preserve">. Результаты продажи – продажа посредством публичного предложения признана несостоявшейся.</w:t>
      </w:r>
      <w:r>
        <w:rPr>
          <w:rFonts w:ascii="Times New Roman" w:hAnsi="Times New Roman" w:eastAsia="Times New Roman" w:cs="Times New Roman"/>
          <w:sz w:val="18"/>
          <w:szCs w:val="18"/>
        </w:rPr>
      </w:r>
      <w:r>
        <w:rPr>
          <w:rFonts w:ascii="Times New Roman" w:hAnsi="Times New Roman" w:eastAsia="Times New Roman" w:cs="Times New Roman"/>
          <w:sz w:val="18"/>
          <w:szCs w:val="18"/>
        </w:rPr>
      </w:r>
    </w:p>
    <w:p>
      <w:pPr>
        <w:spacing w:before="0" w:beforeAutospacing="0" w:after="0" w:line="276" w:lineRule="auto"/>
        <w:rPr>
          <w:rFonts w:ascii="Times New Roman" w:hAnsi="Times New Roman" w:cs="Times New Roman"/>
          <w:sz w:val="18"/>
          <w:szCs w:val="18"/>
        </w:rPr>
      </w:pPr>
      <w:r>
        <w:rPr>
          <w:rFonts w:ascii="Times New Roman" w:hAnsi="Times New Roman" w:eastAsia="Times New Roman" w:cs="Times New Roman"/>
          <w:b/>
          <w:sz w:val="18"/>
          <w:szCs w:val="18"/>
          <w:lang w:val="ru-RU"/>
        </w:rPr>
        <w:t xml:space="preserve">Место подачи заявки</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b/>
          <w:sz w:val="18"/>
          <w:szCs w:val="18"/>
          <w:lang w:val="ru-RU"/>
        </w:rPr>
        <w:t xml:space="preserve">на участие в </w:t>
      </w:r>
      <w:r>
        <w:rPr>
          <w:rFonts w:ascii="Times New Roman" w:hAnsi="Times New Roman" w:eastAsia="Times New Roman" w:cs="Times New Roman"/>
          <w:b/>
          <w:sz w:val="18"/>
          <w:szCs w:val="18"/>
          <w:lang w:val="ru-RU"/>
        </w:rPr>
        <w:t xml:space="preserve">продаже по минимально допустимой цене</w:t>
      </w:r>
      <w:r>
        <w:rPr>
          <w:rFonts w:ascii="Times New Roman" w:hAnsi="Times New Roman" w:eastAsia="Times New Roman" w:cs="Times New Roman"/>
          <w:b/>
          <w:sz w:val="18"/>
          <w:szCs w:val="18"/>
          <w:lang w:val="ru-RU"/>
        </w:rPr>
        <w:t xml:space="preserve"> по приобретению </w:t>
      </w:r>
      <w:r>
        <w:rPr>
          <w:rFonts w:ascii="Times New Roman" w:hAnsi="Times New Roman" w:eastAsia="Times New Roman" w:cs="Times New Roman"/>
          <w:b/>
          <w:sz w:val="18"/>
          <w:szCs w:val="18"/>
          <w:lang w:val="ru-RU"/>
        </w:rPr>
        <w:t xml:space="preserve">государственного имущества</w:t>
      </w:r>
      <w:r>
        <w:rPr>
          <w:rFonts w:ascii="Times New Roman" w:hAnsi="Times New Roman" w:eastAsia="Times New Roman" w:cs="Times New Roman"/>
          <w:b/>
          <w:sz w:val="18"/>
          <w:szCs w:val="18"/>
          <w:lang w:val="ru-RU"/>
        </w:rPr>
        <w:t xml:space="preserve">: </w:t>
      </w:r>
      <w:r>
        <w:rPr>
          <w:rStyle w:val="990"/>
          <w:rFonts w:ascii="Times New Roman" w:hAnsi="Times New Roman" w:eastAsia="Times New Roman" w:cs="Times New Roman"/>
          <w:b/>
          <w:sz w:val="18"/>
          <w:szCs w:val="18"/>
          <w:lang w:val="ru-RU"/>
        </w:rPr>
        <w:fldChar w:fldCharType="begin"/>
      </w:r>
      <w:r>
        <w:rPr>
          <w:rStyle w:val="990"/>
          <w:rFonts w:ascii="Times New Roman" w:hAnsi="Times New Roman" w:eastAsia="Times New Roman" w:cs="Times New Roman"/>
          <w:b/>
          <w:sz w:val="18"/>
          <w:szCs w:val="18"/>
          <w:lang w:val="en-US"/>
        </w:rPr>
        <w:instrText xml:space="preserve">HYPERLINK "https://www.rts-tender.ru/"</w:instrText>
      </w:r>
      <w:r>
        <w:rPr>
          <w:rStyle w:val="990"/>
          <w:rFonts w:ascii="Times New Roman" w:hAnsi="Times New Roman" w:eastAsia="Times New Roman" w:cs="Times New Roman"/>
          <w:b/>
          <w:sz w:val="18"/>
          <w:szCs w:val="18"/>
          <w:lang w:val="en-US"/>
        </w:rPr>
        <w:fldChar w:fldCharType="separate"/>
      </w:r>
      <w:r>
        <w:rPr>
          <w:rStyle w:val="990"/>
          <w:rFonts w:ascii="Times New Roman" w:hAnsi="Times New Roman" w:eastAsia="Times New Roman" w:cs="Times New Roman"/>
          <w:b/>
          <w:sz w:val="18"/>
          <w:szCs w:val="18"/>
          <w:lang w:val="en-US"/>
        </w:rPr>
        <w:t xml:space="preserve">https://www.rts-tender.ru/</w:t>
      </w:r>
      <w:r>
        <w:rPr>
          <w:rStyle w:val="990"/>
          <w:rFonts w:ascii="Times New Roman" w:hAnsi="Times New Roman" w:eastAsia="Times New Roman" w:cs="Times New Roman"/>
          <w:b/>
          <w:sz w:val="18"/>
          <w:szCs w:val="18"/>
          <w:lang w:val="en-US"/>
        </w:rPr>
        <w:fldChar w:fldCharType="end"/>
      </w:r>
      <w:r>
        <w:rPr>
          <w:rFonts w:ascii="Times New Roman" w:hAnsi="Times New Roman" w:eastAsia="Times New Roman" w:cs="Times New Roman"/>
          <w:b/>
          <w:color w:val="000000"/>
          <w:sz w:val="18"/>
          <w:szCs w:val="18"/>
          <w:lang w:val="en-US"/>
        </w:rPr>
        <w:t xml:space="preserve">. </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before="0" w:beforeAutospacing="0" w:after="0" w:line="276" w:lineRule="auto"/>
        <w:rPr>
          <w:rFonts w:ascii="Times New Roman" w:hAnsi="Times New Roman" w:cs="Times New Roman"/>
          <w:b/>
          <w:color w:val="000000"/>
          <w:sz w:val="18"/>
          <w:szCs w:val="18"/>
        </w:rPr>
      </w:pPr>
      <w:r>
        <w:rPr>
          <w:rFonts w:ascii="Times New Roman" w:hAnsi="Times New Roman" w:eastAsia="Times New Roman" w:cs="Times New Roman"/>
          <w:color w:val="000000"/>
          <w:sz w:val="18"/>
          <w:szCs w:val="18"/>
          <w:lang w:val="ru-RU"/>
        </w:rPr>
        <w:t xml:space="preserve">Претендент должен пройти регистрацию на электронной площадке </w:t>
      </w:r>
      <w:r>
        <w:rPr>
          <w:rFonts w:ascii="Times New Roman" w:hAnsi="Times New Roman" w:eastAsia="Times New Roman" w:cs="Times New Roman"/>
          <w:b/>
          <w:color w:val="000000"/>
          <w:sz w:val="18"/>
          <w:szCs w:val="18"/>
          <w:lang w:val="ru-RU"/>
        </w:rPr>
        <w:t xml:space="preserve">ООО «РТС - тендер» </w:t>
      </w:r>
      <w:r>
        <w:rPr>
          <w:rStyle w:val="990"/>
          <w:rFonts w:ascii="Times New Roman" w:hAnsi="Times New Roman" w:eastAsia="Times New Roman" w:cs="Times New Roman"/>
          <w:b/>
          <w:sz w:val="18"/>
          <w:szCs w:val="18"/>
          <w:lang w:val="ru-RU"/>
        </w:rPr>
        <w:fldChar w:fldCharType="begin"/>
      </w:r>
      <w:r>
        <w:rPr>
          <w:rStyle w:val="990"/>
          <w:rFonts w:ascii="Times New Roman" w:hAnsi="Times New Roman" w:eastAsia="Times New Roman" w:cs="Times New Roman"/>
          <w:b/>
          <w:sz w:val="18"/>
          <w:szCs w:val="18"/>
          <w:lang w:val="en-US"/>
        </w:rPr>
        <w:instrText xml:space="preserve">HYPERLINK "https://www.rts-tender.ru/"</w:instrText>
      </w:r>
      <w:r>
        <w:rPr>
          <w:rStyle w:val="990"/>
          <w:rFonts w:ascii="Times New Roman" w:hAnsi="Times New Roman" w:eastAsia="Times New Roman" w:cs="Times New Roman"/>
          <w:b/>
          <w:sz w:val="18"/>
          <w:szCs w:val="18"/>
          <w:lang w:val="en-US"/>
        </w:rPr>
        <w:fldChar w:fldCharType="separate"/>
      </w:r>
      <w:r>
        <w:rPr>
          <w:rStyle w:val="990"/>
          <w:rFonts w:ascii="Times New Roman" w:hAnsi="Times New Roman" w:eastAsia="Times New Roman" w:cs="Times New Roman"/>
          <w:b/>
          <w:sz w:val="18"/>
          <w:szCs w:val="18"/>
          <w:lang w:val="en-US"/>
        </w:rPr>
        <w:t xml:space="preserve">https://www.rts-tender.ru/</w:t>
      </w:r>
      <w:r>
        <w:rPr>
          <w:rStyle w:val="990"/>
          <w:rFonts w:ascii="Times New Roman" w:hAnsi="Times New Roman" w:eastAsia="Times New Roman" w:cs="Times New Roman"/>
          <w:b/>
          <w:sz w:val="18"/>
          <w:szCs w:val="18"/>
          <w:lang w:val="en-US"/>
        </w:rPr>
        <w:fldChar w:fldCharType="end"/>
      </w:r>
      <w:r>
        <w:rPr>
          <w:rFonts w:ascii="Times New Roman" w:hAnsi="Times New Roman" w:eastAsia="Times New Roman" w:cs="Times New Roman"/>
          <w:b/>
          <w:color w:val="000000"/>
          <w:sz w:val="18"/>
          <w:szCs w:val="18"/>
          <w:lang w:val="en-US"/>
        </w:rPr>
        <w:t xml:space="preserve">. </w:t>
      </w:r>
      <w:r>
        <w:rPr>
          <w:rFonts w:ascii="Times New Roman" w:hAnsi="Times New Roman" w:eastAsia="Times New Roman" w:cs="Times New Roman"/>
          <w:color w:val="000000"/>
          <w:sz w:val="18"/>
          <w:szCs w:val="18"/>
          <w:lang w:val="ru-RU"/>
        </w:rPr>
        <w:t xml:space="preserve">После регистрации на электронной площадке направляет оператору электронной площадки заявку и прилагаемые к ней электронные документы. </w:t>
      </w:r>
      <w:r>
        <w:rPr>
          <w:rFonts w:ascii="Times New Roman" w:hAnsi="Times New Roman" w:eastAsia="Times New Roman" w:cs="Times New Roman"/>
          <w:sz w:val="18"/>
          <w:szCs w:val="18"/>
          <w:lang w:val="ru-RU"/>
        </w:rPr>
        <w:t xml:space="preserve">Заявка подается путем заполнения ее электронной формы, размещенной в открытой части электронной площадки (приложение к настоящему И</w:t>
      </w:r>
      <w:r>
        <w:rPr>
          <w:rFonts w:ascii="Times New Roman" w:hAnsi="Times New Roman" w:eastAsia="Times New Roman" w:cs="Times New Roman"/>
          <w:sz w:val="18"/>
          <w:szCs w:val="18"/>
          <w:lang w:val="ru-RU"/>
        </w:rPr>
        <w:t xml:space="preserve">нформационному сообщению), с приложением электронных документов по адресу торговой электронной площадки в сети «Интернет»: </w:t>
      </w:r>
      <w:r>
        <w:rPr>
          <w:rFonts w:ascii="Times New Roman" w:hAnsi="Times New Roman" w:eastAsia="Times New Roman" w:cs="Times New Roman"/>
          <w:b/>
          <w:color w:val="000000"/>
          <w:sz w:val="18"/>
          <w:szCs w:val="18"/>
          <w:lang w:val="ru-RU"/>
        </w:rPr>
        <w:t xml:space="preserve">ООО «РТС - тендер» </w:t>
      </w:r>
      <w:r>
        <w:rPr>
          <w:rStyle w:val="990"/>
          <w:rFonts w:ascii="Times New Roman" w:hAnsi="Times New Roman" w:eastAsia="Times New Roman" w:cs="Times New Roman"/>
          <w:b/>
          <w:sz w:val="18"/>
          <w:szCs w:val="18"/>
          <w:lang w:val="ru-RU"/>
        </w:rPr>
        <w:fldChar w:fldCharType="begin"/>
      </w:r>
      <w:r>
        <w:rPr>
          <w:rStyle w:val="990"/>
          <w:rFonts w:ascii="Times New Roman" w:hAnsi="Times New Roman" w:eastAsia="Times New Roman" w:cs="Times New Roman"/>
          <w:b/>
          <w:sz w:val="18"/>
          <w:szCs w:val="18"/>
          <w:lang w:val="en-US"/>
        </w:rPr>
        <w:instrText xml:space="preserve">HYPERLINK "https://www.rts-tender.ru/"</w:instrText>
      </w:r>
      <w:r>
        <w:rPr>
          <w:rStyle w:val="990"/>
          <w:rFonts w:ascii="Times New Roman" w:hAnsi="Times New Roman" w:eastAsia="Times New Roman" w:cs="Times New Roman"/>
          <w:b/>
          <w:sz w:val="18"/>
          <w:szCs w:val="18"/>
          <w:lang w:val="en-US"/>
        </w:rPr>
        <w:fldChar w:fldCharType="separate"/>
      </w:r>
      <w:r>
        <w:rPr>
          <w:rStyle w:val="990"/>
          <w:rFonts w:ascii="Times New Roman" w:hAnsi="Times New Roman" w:eastAsia="Times New Roman" w:cs="Times New Roman"/>
          <w:b/>
          <w:sz w:val="18"/>
          <w:szCs w:val="18"/>
          <w:lang w:val="en-US"/>
        </w:rPr>
        <w:t xml:space="preserve">https://www.rts-tender.ru/</w:t>
      </w:r>
      <w:r>
        <w:rPr>
          <w:rStyle w:val="990"/>
          <w:rFonts w:ascii="Times New Roman" w:hAnsi="Times New Roman" w:eastAsia="Times New Roman" w:cs="Times New Roman"/>
          <w:b/>
          <w:sz w:val="18"/>
          <w:szCs w:val="18"/>
          <w:lang w:val="en-US"/>
        </w:rPr>
        <w:fldChar w:fldCharType="end"/>
      </w:r>
      <w:r>
        <w:rPr>
          <w:rFonts w:ascii="Times New Roman" w:hAnsi="Times New Roman" w:eastAsia="Times New Roman" w:cs="Times New Roman"/>
          <w:b/>
          <w:color w:val="000000"/>
          <w:sz w:val="18"/>
          <w:szCs w:val="18"/>
          <w:lang w:val="en-US"/>
        </w:rPr>
        <w:t xml:space="preserve">.</w:t>
      </w:r>
      <w:r>
        <w:rPr>
          <w:rFonts w:ascii="Times New Roman" w:hAnsi="Times New Roman" w:eastAsia="Times New Roman" w:cs="Times New Roman"/>
          <w:b/>
          <w:color w:val="000000"/>
          <w:sz w:val="18"/>
          <w:szCs w:val="18"/>
        </w:rPr>
      </w:r>
      <w:r>
        <w:rPr>
          <w:rFonts w:ascii="Times New Roman" w:hAnsi="Times New Roman" w:cs="Times New Roman"/>
          <w:b/>
          <w:color w:val="000000"/>
          <w:sz w:val="18"/>
          <w:szCs w:val="18"/>
        </w:rPr>
      </w:r>
    </w:p>
    <w:p>
      <w:pPr>
        <w:jc w:val="both"/>
        <w:spacing w:after="0" w:line="276" w:lineRule="auto"/>
        <w:rPr>
          <w:rFonts w:ascii="Times New Roman" w:hAnsi="Times New Roman" w:cs="Times New Roman"/>
          <w:b/>
          <w:color w:val="000000"/>
          <w:sz w:val="18"/>
          <w:szCs w:val="18"/>
          <w:shd w:val="clear" w:color="auto" w:fill="ffd821"/>
        </w:rPr>
      </w:pPr>
      <w:r>
        <w:rPr>
          <w:rFonts w:ascii="Times New Roman" w:hAnsi="Times New Roman" w:eastAsia="Times New Roman" w:cs="Times New Roman"/>
          <w:b/>
          <w:sz w:val="18"/>
          <w:szCs w:val="18"/>
          <w:shd w:val="clear" w:color="auto" w:fill="ffd821"/>
          <w:lang w:val="ru-RU"/>
        </w:rPr>
        <w:t xml:space="preserve">Дата </w:t>
      </w:r>
      <w:r>
        <w:rPr>
          <w:rFonts w:ascii="Times New Roman" w:hAnsi="Times New Roman" w:eastAsia="Times New Roman" w:cs="Times New Roman"/>
          <w:b/>
          <w:sz w:val="18"/>
          <w:szCs w:val="18"/>
          <w:shd w:val="clear" w:color="auto" w:fill="ffd821"/>
          <w:lang w:val="ru-RU"/>
        </w:rPr>
        <w:t xml:space="preserve">и время </w:t>
      </w:r>
      <w:r>
        <w:rPr>
          <w:rFonts w:ascii="Times New Roman" w:hAnsi="Times New Roman" w:eastAsia="Times New Roman" w:cs="Times New Roman"/>
          <w:b/>
          <w:sz w:val="18"/>
          <w:szCs w:val="18"/>
          <w:shd w:val="clear" w:color="auto" w:fill="ffd821"/>
          <w:lang w:val="ru-RU"/>
        </w:rPr>
        <w:t xml:space="preserve">начала приема заявок на участие в </w:t>
      </w:r>
      <w:r>
        <w:rPr>
          <w:rFonts w:ascii="Times New Roman" w:hAnsi="Times New Roman" w:eastAsia="Times New Roman" w:cs="Times New Roman"/>
          <w:b/>
          <w:sz w:val="18"/>
          <w:szCs w:val="18"/>
          <w:shd w:val="clear" w:color="auto" w:fill="ffd821"/>
          <w:lang w:val="ru-RU"/>
        </w:rPr>
        <w:t xml:space="preserve">продаже по минимально допустимой цене</w:t>
      </w:r>
      <w:r>
        <w:rPr>
          <w:rFonts w:ascii="Times New Roman" w:hAnsi="Times New Roman" w:eastAsia="Times New Roman" w:cs="Times New Roman"/>
          <w:b/>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«27»</w:t>
      </w:r>
      <w:r>
        <w:rPr>
          <w:rFonts w:ascii="Times New Roman" w:hAnsi="Times New Roman" w:eastAsia="Times New Roman" w:cs="Times New Roman"/>
          <w:sz w:val="18"/>
          <w:szCs w:val="18"/>
          <w:shd w:val="clear" w:color="auto" w:fill="ffd821"/>
          <w:lang w:val="ru-RU"/>
        </w:rPr>
        <w:t xml:space="preserve"> июля </w:t>
      </w:r>
      <w:r>
        <w:rPr>
          <w:rFonts w:ascii="Times New Roman" w:hAnsi="Times New Roman" w:eastAsia="Times New Roman" w:cs="Times New Roman"/>
          <w:sz w:val="18"/>
          <w:szCs w:val="18"/>
          <w:shd w:val="clear" w:color="auto" w:fill="ffd821"/>
          <w:lang w:val="ru-RU"/>
        </w:rPr>
        <w:t xml:space="preserve">2026</w:t>
      </w:r>
      <w:r>
        <w:rPr>
          <w:rFonts w:ascii="Times New Roman" w:hAnsi="Times New Roman" w:eastAsia="Times New Roman" w:cs="Times New Roman"/>
          <w:sz w:val="18"/>
          <w:szCs w:val="18"/>
          <w:shd w:val="clear" w:color="auto" w:fill="ffd821"/>
          <w:lang w:val="ru-RU"/>
        </w:rPr>
        <w:t xml:space="preserve"> г.</w:t>
      </w:r>
      <w:r>
        <w:rPr>
          <w:rFonts w:ascii="Times New Roman" w:hAnsi="Times New Roman" w:eastAsia="Times New Roman" w:cs="Times New Roman"/>
          <w:sz w:val="18"/>
          <w:szCs w:val="18"/>
          <w:shd w:val="clear" w:color="auto" w:fill="ffd821"/>
          <w:lang w:val="ru-RU"/>
        </w:rPr>
        <w:t xml:space="preserve"> 00:00 (время московское).</w:t>
      </w:r>
      <w:r>
        <w:rPr>
          <w:rFonts w:ascii="Times New Roman" w:hAnsi="Times New Roman" w:eastAsia="Times New Roman" w:cs="Times New Roman"/>
          <w:b/>
          <w:color w:val="000000"/>
          <w:sz w:val="18"/>
          <w:szCs w:val="18"/>
          <w:shd w:val="clear" w:color="auto" w:fill="ffd821"/>
        </w:rPr>
      </w:r>
      <w:r>
        <w:rPr>
          <w:rFonts w:ascii="Times New Roman" w:hAnsi="Times New Roman" w:cs="Times New Roman"/>
          <w:b/>
          <w:color w:val="000000"/>
          <w:sz w:val="18"/>
          <w:szCs w:val="18"/>
          <w:shd w:val="clear" w:color="auto" w:fill="ffd821"/>
        </w:rPr>
      </w:r>
    </w:p>
    <w:p>
      <w:pPr>
        <w:jc w:val="both"/>
        <w:spacing w:after="0" w:line="276" w:lineRule="auto"/>
        <w:rPr>
          <w:rFonts w:ascii="Times New Roman" w:hAnsi="Times New Roman" w:cs="Times New Roman"/>
          <w:sz w:val="18"/>
          <w:szCs w:val="18"/>
          <w:shd w:val="clear" w:color="auto" w:fill="ffd821"/>
        </w:rPr>
      </w:pPr>
      <w:r>
        <w:rPr>
          <w:rFonts w:ascii="Times New Roman" w:hAnsi="Times New Roman" w:eastAsia="Times New Roman" w:cs="Times New Roman"/>
          <w:b/>
          <w:sz w:val="18"/>
          <w:szCs w:val="18"/>
          <w:shd w:val="clear" w:color="auto" w:fill="ffd821"/>
          <w:lang w:val="ru-RU"/>
        </w:rPr>
        <w:t xml:space="preserve">Дата окончания приема заявок на участие в </w:t>
      </w:r>
      <w:r>
        <w:rPr>
          <w:rFonts w:ascii="Times New Roman" w:hAnsi="Times New Roman" w:eastAsia="Times New Roman" w:cs="Times New Roman"/>
          <w:b/>
          <w:sz w:val="18"/>
          <w:szCs w:val="18"/>
          <w:shd w:val="clear" w:color="auto" w:fill="ffd821"/>
          <w:lang w:val="ru-RU"/>
        </w:rPr>
        <w:t xml:space="preserve">продаже </w:t>
      </w:r>
      <w:r>
        <w:rPr>
          <w:rFonts w:ascii="Times New Roman" w:hAnsi="Times New Roman" w:eastAsia="Times New Roman" w:cs="Times New Roman"/>
          <w:b/>
          <w:sz w:val="18"/>
          <w:szCs w:val="18"/>
          <w:shd w:val="clear" w:color="auto" w:fill="ffd821"/>
          <w:lang w:val="ru-RU"/>
        </w:rPr>
        <w:t xml:space="preserve">по минимально допустимой цене</w:t>
      </w:r>
      <w:r>
        <w:rPr>
          <w:rFonts w:ascii="Times New Roman" w:hAnsi="Times New Roman" w:eastAsia="Times New Roman" w:cs="Times New Roman"/>
          <w:b/>
          <w:sz w:val="18"/>
          <w:szCs w:val="18"/>
          <w:shd w:val="clear" w:color="auto" w:fill="ffd821"/>
          <w:lang w:val="ru-RU"/>
        </w:rPr>
        <w:t xml:space="preserve"> </w:t>
      </w:r>
      <w:r>
        <w:rPr>
          <w:rFonts w:ascii="Times New Roman" w:hAnsi="Times New Roman" w:eastAsia="Times New Roman" w:cs="Times New Roman"/>
          <w:b/>
          <w:sz w:val="18"/>
          <w:szCs w:val="18"/>
          <w:shd w:val="clear" w:color="auto" w:fill="ffd821"/>
          <w:lang w:val="ru-RU"/>
        </w:rPr>
        <w:t xml:space="preserve">–</w:t>
      </w:r>
      <w:r>
        <w:rPr>
          <w:rFonts w:ascii="Times New Roman" w:hAnsi="Times New Roman" w:eastAsia="Times New Roman" w:cs="Times New Roman"/>
          <w:b/>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«15</w:t>
      </w:r>
      <w:r>
        <w:rPr>
          <w:rFonts w:ascii="Times New Roman" w:hAnsi="Times New Roman" w:eastAsia="Times New Roman" w:cs="Times New Roman"/>
          <w:sz w:val="18"/>
          <w:szCs w:val="18"/>
          <w:shd w:val="clear" w:color="auto" w:fill="ffd821"/>
          <w:lang w:val="ru-RU"/>
        </w:rPr>
        <w:t xml:space="preserve">» сентября</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2026</w:t>
      </w:r>
      <w:r>
        <w:rPr>
          <w:rFonts w:ascii="Times New Roman" w:hAnsi="Times New Roman" w:eastAsia="Times New Roman" w:cs="Times New Roman"/>
          <w:sz w:val="18"/>
          <w:szCs w:val="18"/>
          <w:shd w:val="clear" w:color="auto" w:fill="ffd821"/>
          <w:lang w:val="ru-RU"/>
        </w:rPr>
        <w:t xml:space="preserve"> г.</w:t>
      </w:r>
      <w:r>
        <w:rPr>
          <w:rFonts w:ascii="Times New Roman" w:hAnsi="Times New Roman" w:eastAsia="Times New Roman" w:cs="Times New Roman"/>
          <w:sz w:val="18"/>
          <w:szCs w:val="18"/>
          <w:shd w:val="clear" w:color="auto" w:fill="ffd821"/>
          <w:lang w:val="ru-RU"/>
        </w:rPr>
        <w:t xml:space="preserve"> 23:55 (время московское).</w:t>
      </w:r>
      <w:r>
        <w:rPr>
          <w:rFonts w:ascii="Times New Roman" w:hAnsi="Times New Roman" w:eastAsia="Times New Roman" w:cs="Times New Roman"/>
          <w:sz w:val="18"/>
          <w:szCs w:val="18"/>
          <w:shd w:val="clear" w:color="auto" w:fill="ffd821"/>
        </w:rPr>
      </w:r>
      <w:r>
        <w:rPr>
          <w:rFonts w:ascii="Times New Roman" w:hAnsi="Times New Roman" w:cs="Times New Roman"/>
          <w:sz w:val="18"/>
          <w:szCs w:val="18"/>
          <w:shd w:val="clear" w:color="auto" w:fill="ffd821"/>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Подача заявок осуществляется круглосуточно.</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b/>
          <w:sz w:val="18"/>
          <w:szCs w:val="18"/>
          <w:shd w:val="clear" w:color="auto" w:fill="ffd821"/>
          <w:lang w:val="ru-RU"/>
        </w:rPr>
        <w:t xml:space="preserve">Дата и место признания претендентов участниками продажи по минимально допустимой цене и подведение ее итогов:</w:t>
      </w:r>
      <w:r>
        <w:rPr>
          <w:rFonts w:ascii="Times New Roman" w:hAnsi="Times New Roman" w:eastAsia="Times New Roman" w:cs="Times New Roman"/>
          <w:b w:val="0"/>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«21</w:t>
      </w:r>
      <w:r>
        <w:rPr>
          <w:rFonts w:ascii="Times New Roman" w:hAnsi="Times New Roman" w:eastAsia="Times New Roman" w:cs="Times New Roman"/>
          <w:sz w:val="18"/>
          <w:szCs w:val="18"/>
          <w:shd w:val="clear" w:color="auto" w:fill="ffd821"/>
          <w:lang w:val="ru-RU"/>
        </w:rPr>
        <w:t xml:space="preserve">» сентября </w:t>
      </w:r>
      <w:r>
        <w:rPr>
          <w:rFonts w:ascii="Times New Roman" w:hAnsi="Times New Roman" w:eastAsia="Times New Roman" w:cs="Times New Roman"/>
          <w:sz w:val="18"/>
          <w:szCs w:val="18"/>
          <w:shd w:val="clear" w:color="auto" w:fill="ffd821"/>
          <w:lang w:val="ru-RU"/>
        </w:rPr>
        <w:t xml:space="preserve">2026</w:t>
      </w:r>
      <w:r>
        <w:rPr>
          <w:rFonts w:ascii="Times New Roman" w:hAnsi="Times New Roman" w:eastAsia="Times New Roman" w:cs="Times New Roman"/>
          <w:sz w:val="18"/>
          <w:szCs w:val="18"/>
          <w:shd w:val="clear" w:color="auto" w:fill="ffd821"/>
          <w:lang w:val="ru-RU"/>
        </w:rPr>
        <w:t xml:space="preserve"> года в 11.00 (время московское) </w:t>
      </w:r>
      <w:r>
        <w:rPr>
          <w:rStyle w:val="990"/>
          <w:rFonts w:ascii="Times New Roman" w:hAnsi="Times New Roman" w:eastAsia="Times New Roman" w:cs="Times New Roman"/>
          <w:b/>
          <w:sz w:val="18"/>
          <w:szCs w:val="18"/>
          <w:shd w:val="clear" w:color="auto" w:fill="ffd821"/>
          <w:lang w:val="ru-RU"/>
        </w:rPr>
        <w:fldChar w:fldCharType="begin"/>
      </w:r>
      <w:r>
        <w:rPr>
          <w:rStyle w:val="990"/>
          <w:rFonts w:ascii="Times New Roman" w:hAnsi="Times New Roman" w:eastAsia="Times New Roman" w:cs="Times New Roman"/>
          <w:b/>
          <w:sz w:val="18"/>
          <w:szCs w:val="18"/>
          <w:shd w:val="clear" w:color="auto" w:fill="ffd821"/>
          <w:lang w:val="en-US"/>
        </w:rPr>
        <w:instrText xml:space="preserve">HYPERLINK "https://www.rts-tender.ru/"</w:instrText>
      </w:r>
      <w:r>
        <w:rPr>
          <w:rStyle w:val="990"/>
          <w:rFonts w:ascii="Times New Roman" w:hAnsi="Times New Roman" w:eastAsia="Times New Roman" w:cs="Times New Roman"/>
          <w:b/>
          <w:sz w:val="18"/>
          <w:szCs w:val="18"/>
          <w:shd w:val="clear" w:color="auto" w:fill="ffd821"/>
          <w:lang w:val="en-US"/>
        </w:rPr>
        <w:fldChar w:fldCharType="separate"/>
      </w:r>
      <w:r>
        <w:rPr>
          <w:rStyle w:val="990"/>
          <w:rFonts w:ascii="Times New Roman" w:hAnsi="Times New Roman" w:eastAsia="Times New Roman" w:cs="Times New Roman"/>
          <w:b/>
          <w:sz w:val="18"/>
          <w:szCs w:val="18"/>
          <w:shd w:val="clear" w:color="auto" w:fill="ffd821"/>
          <w:lang w:val="en-US"/>
        </w:rPr>
        <w:t xml:space="preserve">https://www.rts-tender.ru/</w:t>
      </w:r>
      <w:r>
        <w:rPr>
          <w:rStyle w:val="990"/>
          <w:rFonts w:ascii="Times New Roman" w:hAnsi="Times New Roman" w:eastAsia="Times New Roman" w:cs="Times New Roman"/>
          <w:b/>
          <w:sz w:val="18"/>
          <w:szCs w:val="18"/>
          <w:shd w:val="clear" w:color="auto" w:fill="ffd821"/>
          <w:lang w:val="en-US"/>
        </w:rPr>
        <w:fldChar w:fldCharType="end"/>
      </w:r>
      <w:r>
        <w:rPr>
          <w:rFonts w:ascii="Times New Roman" w:hAnsi="Times New Roman" w:eastAsia="Times New Roman" w:cs="Times New Roman"/>
          <w:b/>
          <w:color w:val="000000"/>
          <w:sz w:val="18"/>
          <w:szCs w:val="18"/>
          <w:shd w:val="clear" w:color="auto" w:fill="ffd821"/>
          <w:lang w:val="en-US"/>
        </w:rPr>
        <w:t xml:space="preserve">.</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Заявки с прилагаемыми к ним документами, поданные с нарушением установленного срока, на электронной площадке не регистрируются. </w:t>
      </w:r>
      <w:r>
        <w:rPr>
          <w:rFonts w:ascii="Times New Roman" w:hAnsi="Times New Roman" w:eastAsia="Times New Roman" w:cs="Times New Roman"/>
          <w:sz w:val="18"/>
          <w:szCs w:val="18"/>
        </w:rPr>
      </w:r>
      <w:r>
        <w:rPr>
          <w:rFonts w:ascii="Times New Roman" w:hAnsi="Times New Roman" w:cs="Times New Roman"/>
          <w:sz w:val="18"/>
          <w:szCs w:val="18"/>
        </w:rPr>
      </w:r>
    </w:p>
    <w:p>
      <w:pPr>
        <w:jc w:val="left"/>
        <w:spacing w:after="0" w:line="276" w:lineRule="auto"/>
        <w:rPr>
          <w:rFonts w:ascii="Times New Roman" w:hAnsi="Times New Roman" w:cs="Times New Roman"/>
          <w:b w:val="0"/>
          <w:sz w:val="18"/>
          <w:szCs w:val="18"/>
        </w:rPr>
      </w:pPr>
      <w:r>
        <w:rPr>
          <w:rFonts w:ascii="Times New Roman" w:hAnsi="Times New Roman" w:eastAsia="Times New Roman" w:cs="Times New Roman"/>
          <w:b w:val="0"/>
          <w:sz w:val="18"/>
          <w:szCs w:val="18"/>
          <w:shd w:val="clear" w:color="auto" w:fill="92ff99"/>
          <w:lang w:val="ru-RU"/>
        </w:rPr>
        <w:t xml:space="preserve">Претендент имеет право отозвать поданную заявку на участие в продаже по минимально допустимой цене не позднее чем за пять дней до окончания срока приема заявок на участие в продаже по минимально допустимой цене.</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shd w:val="clear" w:color="auto" w:fill="92ff99"/>
          <w:lang w:val="ru-RU"/>
        </w:rPr>
        <w:t xml:space="preserve">Отзыв претендентом поданной заявки на участие в продаже по минимально допустимой ц</w:t>
      </w:r>
      <w:r>
        <w:rPr>
          <w:rFonts w:ascii="Times New Roman" w:hAnsi="Times New Roman" w:eastAsia="Times New Roman" w:cs="Times New Roman"/>
          <w:b w:val="0"/>
          <w:sz w:val="18"/>
          <w:szCs w:val="18"/>
          <w:shd w:val="clear" w:color="auto" w:fill="92ff99"/>
          <w:lang w:val="ru-RU"/>
        </w:rPr>
        <w:t xml:space="preserve">ене является основанием для отзыва поданных претендентом предложений о цене государственного имущества и прекращения блокирования находящихся на счете оператора электронной площадки, указанном в информационном сообщении, денежных средств в размере задатка.</w:t>
      </w:r>
      <w:r>
        <w:rPr>
          <w:rFonts w:ascii="Times New Roman" w:hAnsi="Times New Roman" w:eastAsia="Times New Roman" w:cs="Times New Roman"/>
          <w:sz w:val="18"/>
          <w:szCs w:val="18"/>
          <w:lang w:val="ru-RU"/>
        </w:rPr>
        <w:br/>
      </w:r>
      <w:r>
        <w:rPr>
          <w:rFonts w:ascii="Times New Roman" w:hAnsi="Times New Roman" w:eastAsia="Times New Roman" w:cs="Times New Roman"/>
          <w:sz w:val="18"/>
          <w:szCs w:val="18"/>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r>
        <w:rPr>
          <w:rFonts w:ascii="Times New Roman" w:hAnsi="Times New Roman" w:eastAsia="Times New Roman" w:cs="Times New Roman"/>
          <w:b w:val="0"/>
          <w:sz w:val="18"/>
          <w:szCs w:val="18"/>
        </w:rPr>
      </w:r>
      <w:r>
        <w:rPr>
          <w:rFonts w:ascii="Times New Roman" w:hAnsi="Times New Roman" w:cs="Times New Roman"/>
          <w:b w:val="0"/>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w:t>
      </w:r>
      <w:r>
        <w:rPr>
          <w:rFonts w:ascii="Times New Roman" w:hAnsi="Times New Roman" w:eastAsia="Times New Roman" w:cs="Times New Roman"/>
          <w:sz w:val="18"/>
          <w:szCs w:val="18"/>
          <w:lang w:val="ru-RU"/>
        </w:rPr>
        <w:t xml:space="preserve">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Э</w:t>
      </w:r>
      <w:r>
        <w:rPr>
          <w:rFonts w:ascii="Times New Roman" w:hAnsi="Times New Roman" w:eastAsia="Times New Roman" w:cs="Times New Roman"/>
          <w:sz w:val="18"/>
          <w:szCs w:val="18"/>
          <w:lang w:val="ru-RU"/>
        </w:rPr>
        <w:t xml:space="preserve">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18"/>
          <w:szCs w:val="18"/>
          <w:lang w:val="ru-RU"/>
        </w:rPr>
        <w:t xml:space="preserve">оператора электронной площадки</w:t>
      </w:r>
      <w:r>
        <w:rPr>
          <w:rFonts w:ascii="Times New Roman" w:hAnsi="Times New Roman" w:eastAsia="Times New Roman" w:cs="Times New Roman"/>
          <w:sz w:val="18"/>
          <w:szCs w:val="18"/>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pacing w:val="-2"/>
          <w:sz w:val="18"/>
          <w:szCs w:val="18"/>
        </w:rPr>
      </w:pPr>
      <w:r>
        <w:rPr>
          <w:rFonts w:ascii="Times New Roman" w:hAnsi="Times New Roman" w:eastAsia="Times New Roman" w:cs="Times New Roman"/>
          <w:b/>
          <w:color w:val="000000"/>
          <w:sz w:val="18"/>
          <w:szCs w:val="18"/>
          <w:u w:val="single"/>
          <w:lang w:val="ru-RU"/>
        </w:rPr>
        <w:t xml:space="preserve">Перечень </w:t>
      </w:r>
      <w:r>
        <w:rPr>
          <w:rFonts w:ascii="Times New Roman" w:hAnsi="Times New Roman" w:eastAsia="Times New Roman" w:cs="Times New Roman"/>
          <w:b/>
          <w:color w:val="000000"/>
          <w:sz w:val="18"/>
          <w:szCs w:val="18"/>
          <w:u w:val="single"/>
          <w:lang w:val="ru-RU"/>
        </w:rPr>
        <w:t xml:space="preserve">документов</w:t>
      </w:r>
      <w:r>
        <w:rPr>
          <w:rFonts w:ascii="Times New Roman" w:hAnsi="Times New Roman" w:eastAsia="Times New Roman" w:cs="Times New Roman"/>
          <w:b/>
          <w:color w:val="000000"/>
          <w:sz w:val="18"/>
          <w:szCs w:val="18"/>
          <w:u w:val="single"/>
          <w:lang w:val="ru-RU"/>
        </w:rPr>
        <w:t xml:space="preserve"> пр</w:t>
      </w:r>
      <w:r>
        <w:rPr>
          <w:rFonts w:ascii="Times New Roman" w:hAnsi="Times New Roman" w:eastAsia="Times New Roman" w:cs="Times New Roman"/>
          <w:b/>
          <w:color w:val="000000"/>
          <w:sz w:val="18"/>
          <w:szCs w:val="18"/>
          <w:u w:val="single"/>
          <w:lang w:val="ru-RU"/>
        </w:rPr>
        <w:t xml:space="preserve">едставляемых участниками продажи по минимально допустимой цене</w:t>
      </w:r>
      <w:r>
        <w:rPr>
          <w:rFonts w:ascii="Times New Roman" w:hAnsi="Times New Roman" w:eastAsia="Times New Roman" w:cs="Times New Roman"/>
          <w:b/>
          <w:color w:val="000000"/>
          <w:sz w:val="18"/>
          <w:szCs w:val="18"/>
          <w:u w:val="single"/>
          <w:lang w:val="ru-RU"/>
        </w:rPr>
        <w:t xml:space="preserve"> и требования к их оформлению: </w:t>
      </w:r>
      <w:r>
        <w:rPr>
          <w:rFonts w:ascii="Times New Roman" w:hAnsi="Times New Roman" w:eastAsia="Times New Roman" w:cs="Times New Roman"/>
          <w:spacing w:val="-2"/>
          <w:sz w:val="18"/>
          <w:szCs w:val="18"/>
        </w:rPr>
      </w:r>
      <w:r>
        <w:rPr>
          <w:rFonts w:ascii="Times New Roman" w:hAnsi="Times New Roman" w:cs="Times New Roman"/>
          <w:spacing w:val="-2"/>
          <w:sz w:val="18"/>
          <w:szCs w:val="18"/>
        </w:rPr>
      </w:r>
    </w:p>
    <w:p>
      <w:pPr>
        <w:jc w:val="both"/>
        <w:spacing w:after="0" w:line="276" w:lineRule="auto"/>
        <w:rPr>
          <w:rFonts w:ascii="Times New Roman" w:hAnsi="Times New Roman" w:cs="Times New Roman"/>
          <w:spacing w:val="-2"/>
          <w:sz w:val="18"/>
          <w:szCs w:val="18"/>
        </w:rPr>
      </w:pPr>
      <w:r>
        <w:rPr>
          <w:rFonts w:ascii="Times New Roman" w:hAnsi="Times New Roman" w:eastAsia="Times New Roman" w:cs="Times New Roman"/>
          <w:sz w:val="18"/>
          <w:szCs w:val="18"/>
          <w:lang w:val="ru-RU"/>
        </w:rPr>
        <w:t xml:space="preserve">О</w:t>
      </w:r>
      <w:r>
        <w:rPr>
          <w:rFonts w:ascii="Times New Roman" w:hAnsi="Times New Roman" w:eastAsia="Times New Roman" w:cs="Times New Roman"/>
          <w:spacing w:val="-2"/>
          <w:sz w:val="18"/>
          <w:szCs w:val="18"/>
          <w:lang w:val="ru-RU"/>
        </w:rPr>
        <w:t xml:space="preserve">дновременно с Заявкой</w:t>
      </w:r>
      <w:r>
        <w:rPr>
          <w:rFonts w:ascii="Times New Roman" w:hAnsi="Times New Roman" w:eastAsia="Times New Roman" w:cs="Times New Roman"/>
          <w:spacing w:val="-2"/>
          <w:sz w:val="18"/>
          <w:szCs w:val="18"/>
          <w:lang w:val="ru-RU"/>
        </w:rPr>
        <w:t xml:space="preserve"> (приложение к данному информационному сообщению</w:t>
      </w:r>
      <w:r>
        <w:rPr>
          <w:rFonts w:ascii="Times New Roman" w:hAnsi="Times New Roman" w:eastAsia="Times New Roman" w:cs="Times New Roman"/>
          <w:spacing w:val="-2"/>
          <w:sz w:val="18"/>
          <w:szCs w:val="18"/>
          <w:lang w:val="ru-RU"/>
        </w:rPr>
        <w:t xml:space="preserve">)</w:t>
      </w:r>
      <w:r>
        <w:rPr>
          <w:rFonts w:ascii="Times New Roman" w:hAnsi="Times New Roman" w:eastAsia="Times New Roman" w:cs="Times New Roman"/>
          <w:spacing w:val="-2"/>
          <w:sz w:val="18"/>
          <w:szCs w:val="18"/>
          <w:lang w:val="ru-RU"/>
        </w:rPr>
        <w:t xml:space="preserve"> на участие в </w:t>
      </w:r>
      <w:r>
        <w:rPr>
          <w:rFonts w:ascii="Times New Roman" w:hAnsi="Times New Roman" w:eastAsia="Times New Roman" w:cs="Times New Roman"/>
          <w:spacing w:val="-2"/>
          <w:sz w:val="18"/>
          <w:szCs w:val="18"/>
          <w:lang w:val="ru-RU"/>
        </w:rPr>
        <w:t xml:space="preserve">продаже по минимально допустимой цене </w:t>
      </w:r>
      <w:r>
        <w:rPr>
          <w:rFonts w:ascii="Times New Roman" w:hAnsi="Times New Roman" w:eastAsia="Times New Roman" w:cs="Times New Roman"/>
          <w:spacing w:val="-2"/>
          <w:sz w:val="18"/>
          <w:szCs w:val="18"/>
          <w:lang w:val="ru-RU"/>
        </w:rPr>
        <w:t xml:space="preserve">Претенденты пре</w:t>
      </w:r>
      <w:r>
        <w:rPr>
          <w:rFonts w:ascii="Times New Roman" w:hAnsi="Times New Roman" w:eastAsia="Times New Roman" w:cs="Times New Roman"/>
          <w:spacing w:val="-2"/>
          <w:sz w:val="18"/>
          <w:szCs w:val="18"/>
          <w:lang w:val="ru-RU"/>
        </w:rPr>
        <w:t xml:space="preserve">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rFonts w:ascii="Times New Roman" w:hAnsi="Times New Roman" w:eastAsia="Times New Roman" w:cs="Times New Roman"/>
          <w:spacing w:val="-2"/>
          <w:sz w:val="18"/>
          <w:szCs w:val="18"/>
        </w:rPr>
      </w:r>
      <w:r>
        <w:rPr>
          <w:rFonts w:ascii="Times New Roman" w:hAnsi="Times New Roman" w:cs="Times New Roman"/>
          <w:spacing w:val="-2"/>
          <w:sz w:val="18"/>
          <w:szCs w:val="18"/>
        </w:rPr>
      </w:r>
    </w:p>
    <w:p>
      <w:pPr>
        <w:pStyle w:val="977"/>
        <w:numPr>
          <w:ilvl w:val="0"/>
          <w:numId w:val="3"/>
        </w:numPr>
        <w:spacing w:after="0" w:line="276" w:lineRule="auto"/>
        <w:widowControl/>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Доверенность на лицо, имеющее право действовать от имени претендента, если заявка подается представителем претендента, оформленная </w:t>
      </w:r>
      <w:r>
        <w:rPr>
          <w:rStyle w:val="1050"/>
          <w:rFonts w:ascii="Times New Roman" w:hAnsi="Times New Roman" w:eastAsia="Times New Roman" w:cs="Times New Roman"/>
          <w:b w:val="0"/>
          <w:sz w:val="18"/>
          <w:szCs w:val="18"/>
          <w:lang w:val="ru-RU"/>
        </w:rPr>
        <w:t xml:space="preserve">в установленном порядке, или нотариально заверенная копия такой доверенности</w:t>
      </w:r>
      <w:r>
        <w:rPr>
          <w:rStyle w:val="1050"/>
          <w:rFonts w:ascii="Times New Roman" w:hAnsi="Times New Roman" w:eastAsia="Times New Roman" w:cs="Times New Roman"/>
          <w:b w:val="0"/>
          <w:sz w:val="18"/>
          <w:szCs w:val="18"/>
          <w:lang w:val="ru-RU"/>
        </w:rPr>
        <w:t xml:space="preserve"> (в</w:t>
      </w:r>
      <w:r>
        <w:rPr>
          <w:rFonts w:ascii="Times New Roman" w:hAnsi="Times New Roman" w:eastAsia="Times New Roman" w:cs="Times New Roman"/>
          <w:spacing w:val="-2"/>
          <w:sz w:val="18"/>
          <w:szCs w:val="18"/>
          <w:lang w:val="ru-RU"/>
        </w:rPr>
        <w:t xml:space="preserve">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rStyle w:val="1050"/>
          <w:rFonts w:ascii="Times New Roman" w:hAnsi="Times New Roman" w:eastAsia="Times New Roman" w:cs="Times New Roman"/>
          <w:b w:val="0"/>
          <w:sz w:val="18"/>
          <w:szCs w:val="18"/>
          <w:lang w:val="ru-RU"/>
        </w:rPr>
        <w:t xml:space="preserve">)</w:t>
      </w:r>
      <w:r>
        <w:rPr>
          <w:rStyle w:val="1050"/>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sz w:val="18"/>
          <w:szCs w:val="18"/>
          <w:lang w:val="ru-RU"/>
        </w:rPr>
        <w:t xml:space="preserve">Доверенность </w:t>
      </w:r>
      <w:r>
        <w:rPr>
          <w:rFonts w:ascii="Times New Roman" w:hAnsi="Times New Roman" w:eastAsia="Times New Roman" w:cs="Times New Roman"/>
          <w:sz w:val="18"/>
          <w:szCs w:val="18"/>
          <w:lang w:val="ru-RU"/>
        </w:rPr>
        <w:t xml:space="preserve">или нотариально заверенная копия такой доверенности должны быть оформлены в установленном порядке.</w:t>
      </w:r>
      <w:r>
        <w:rPr>
          <w:rFonts w:ascii="Times New Roman" w:hAnsi="Times New Roman" w:eastAsia="Times New Roman" w:cs="Times New Roman"/>
          <w:sz w:val="18"/>
          <w:szCs w:val="18"/>
        </w:rPr>
      </w:r>
      <w:r>
        <w:rPr>
          <w:rFonts w:ascii="Times New Roman" w:hAnsi="Times New Roman" w:cs="Times New Roman"/>
          <w:sz w:val="18"/>
          <w:szCs w:val="18"/>
        </w:rPr>
      </w:r>
    </w:p>
    <w:p>
      <w:pPr>
        <w:pStyle w:val="977"/>
        <w:numPr>
          <w:ilvl w:val="0"/>
          <w:numId w:val="3"/>
        </w:numPr>
        <w:spacing w:after="0" w:line="276" w:lineRule="auto"/>
        <w:widowControl/>
        <w:rPr>
          <w:rFonts w:ascii="Times New Roman" w:hAnsi="Times New Roman" w:cs="Times New Roman"/>
          <w:sz w:val="18"/>
          <w:szCs w:val="18"/>
        </w:rPr>
      </w:pPr>
      <w:r>
        <w:rPr>
          <w:rFonts w:ascii="Times New Roman" w:hAnsi="Times New Roman" w:eastAsia="Times New Roman" w:cs="Times New Roman"/>
          <w:sz w:val="18"/>
          <w:szCs w:val="18"/>
          <w:lang w:val="ru-RU"/>
        </w:rPr>
        <w:t xml:space="preserve">Претенденты физические лица </w:t>
      </w:r>
      <w:r>
        <w:rPr>
          <w:rFonts w:ascii="Times New Roman" w:hAnsi="Times New Roman" w:eastAsia="Times New Roman" w:cs="Times New Roman"/>
          <w:sz w:val="18"/>
          <w:szCs w:val="18"/>
          <w:lang w:val="ru-RU"/>
        </w:rPr>
        <w:t xml:space="preserve">и индивидуальные предприниматели </w:t>
      </w:r>
      <w:r>
        <w:rPr>
          <w:rFonts w:ascii="Times New Roman" w:hAnsi="Times New Roman" w:eastAsia="Times New Roman" w:cs="Times New Roman"/>
          <w:sz w:val="18"/>
          <w:szCs w:val="18"/>
          <w:lang w:val="ru-RU"/>
        </w:rPr>
        <w:t xml:space="preserve">предъявляют документ, удостоверяющий личность</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копии всех его ли</w:t>
      </w:r>
      <w:r>
        <w:rPr>
          <w:rFonts w:ascii="Times New Roman" w:hAnsi="Times New Roman" w:eastAsia="Times New Roman" w:cs="Times New Roman"/>
          <w:sz w:val="18"/>
          <w:szCs w:val="18"/>
          <w:lang w:val="ru-RU"/>
        </w:rPr>
        <w:t xml:space="preserve">стов</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sz w:val="18"/>
          <w:szCs w:val="18"/>
        </w:rPr>
      </w:r>
      <w:r>
        <w:rPr>
          <w:rFonts w:ascii="Times New Roman" w:hAnsi="Times New Roman" w:cs="Times New Roman"/>
          <w:sz w:val="18"/>
          <w:szCs w:val="18"/>
        </w:rPr>
      </w:r>
    </w:p>
    <w:p>
      <w:pPr>
        <w:pStyle w:val="977"/>
        <w:numPr>
          <w:ilvl w:val="0"/>
          <w:numId w:val="3"/>
        </w:numPr>
        <w:spacing w:after="0" w:line="276" w:lineRule="auto"/>
        <w:widowControl/>
        <w:rPr>
          <w:rFonts w:ascii="Times New Roman" w:hAnsi="Times New Roman" w:cs="Times New Roman"/>
          <w:sz w:val="18"/>
          <w:szCs w:val="18"/>
          <w:shd w:val="clear" w:color="auto" w:fill="4bf357"/>
        </w:rPr>
      </w:pPr>
      <w:r>
        <w:rPr>
          <w:rFonts w:ascii="Times New Roman" w:hAnsi="Times New Roman" w:eastAsia="Times New Roman" w:cs="Times New Roman"/>
          <w:sz w:val="18"/>
          <w:szCs w:val="18"/>
          <w:shd w:val="clear" w:color="auto" w:fill="4bf357"/>
          <w:lang w:val="ru-RU"/>
        </w:rPr>
        <w:t xml:space="preserve">Претенденты физические лица </w:t>
      </w:r>
      <w:r>
        <w:rPr>
          <w:rFonts w:ascii="Times New Roman" w:hAnsi="Times New Roman" w:eastAsia="Times New Roman" w:cs="Times New Roman"/>
          <w:sz w:val="18"/>
          <w:szCs w:val="18"/>
          <w:shd w:val="clear" w:color="auto" w:fill="4bf357"/>
          <w:lang w:val="ru-RU"/>
        </w:rPr>
        <w:t xml:space="preserve">и индивидуальные предприниматели </w:t>
      </w:r>
      <w:r>
        <w:rPr>
          <w:rFonts w:ascii="Times New Roman" w:hAnsi="Times New Roman" w:eastAsia="Times New Roman" w:cs="Times New Roman"/>
          <w:sz w:val="18"/>
          <w:szCs w:val="18"/>
          <w:shd w:val="clear" w:color="auto" w:fill="4bf357"/>
          <w:lang w:val="ru-RU"/>
        </w:rPr>
        <w:t xml:space="preserve">предъявляют </w:t>
      </w:r>
      <w:r>
        <w:rPr>
          <w:rFonts w:ascii="Times New Roman" w:hAnsi="Times New Roman" w:eastAsia="Times New Roman" w:cs="Times New Roman"/>
          <w:sz w:val="18"/>
          <w:szCs w:val="18"/>
          <w:shd w:val="clear" w:color="auto" w:fill="4bf357"/>
          <w:lang w:val="ru-RU"/>
        </w:rPr>
        <w:t xml:space="preserve"> </w:t>
      </w:r>
      <w:r>
        <w:rPr>
          <w:rFonts w:ascii="Times New Roman" w:hAnsi="Times New Roman" w:eastAsia="Times New Roman" w:cs="Times New Roman"/>
          <w:sz w:val="18"/>
          <w:szCs w:val="18"/>
          <w:shd w:val="clear" w:color="auto" w:fill="4bf357"/>
          <w:lang w:val="ru-RU"/>
        </w:rPr>
        <w:t xml:space="preserve">СОГЛАСИЕ НА ОБРАБОТКУ ПЕРСОНАЛЬНЫХ ДАННЫХ  В ВИДЕ ОТДЕЛЬНОГО ДОКУМЕНТА СОГЛАСНО ПРИЛОЖЕНИЮ К ИНФОРМАЦИОННОМУ СООБЩЕНИЮ – в соответствии с </w:t>
      </w:r>
      <w:r>
        <w:rPr>
          <w:rFonts w:ascii="Times New Roman" w:hAnsi="Times New Roman" w:eastAsia="Times New Roman" w:cs="Times New Roman"/>
          <w:sz w:val="18"/>
          <w:szCs w:val="18"/>
          <w:shd w:val="clear" w:color="auto" w:fill="4bf357"/>
          <w:lang w:val="ru-RU"/>
        </w:rPr>
        <w:t xml:space="preserve">изменения в Федеральный закон о</w:t>
      </w:r>
      <w:r>
        <w:rPr>
          <w:rFonts w:ascii="Times New Roman" w:hAnsi="Times New Roman" w:eastAsia="Times New Roman" w:cs="Times New Roman"/>
          <w:sz w:val="18"/>
          <w:szCs w:val="18"/>
          <w:shd w:val="clear" w:color="auto" w:fill="4bf357"/>
          <w:lang w:val="ru-RU"/>
        </w:rPr>
        <w:t xml:space="preserve">т 27.07.2006 № 152-ФЗ «О персональных данных», </w:t>
      </w:r>
      <w:r>
        <w:rPr>
          <w:rFonts w:ascii="Times New Roman" w:hAnsi="Times New Roman" w:eastAsia="Times New Roman" w:cs="Times New Roman"/>
          <w:sz w:val="18"/>
          <w:szCs w:val="18"/>
          <w:shd w:val="clear" w:color="auto" w:fill="4bf357"/>
          <w:lang w:val="ru-RU"/>
        </w:rPr>
        <w:t xml:space="preserve">внесенных Федеральным законом от 24.06.2025 № 156-ФЗ «О создании </w:t>
      </w:r>
      <w:r>
        <w:rPr>
          <w:rFonts w:ascii="Times New Roman" w:hAnsi="Times New Roman" w:eastAsia="Times New Roman" w:cs="Times New Roman"/>
          <w:sz w:val="18"/>
          <w:szCs w:val="18"/>
          <w:shd w:val="clear" w:color="auto" w:fill="4bf357"/>
          <w:lang w:val="ru-RU"/>
        </w:rPr>
        <w:t xml:space="preserve">многофункционального сервиса обмена информацией и о внесении изменений </w:t>
      </w:r>
      <w:r>
        <w:rPr>
          <w:rFonts w:ascii="Times New Roman" w:hAnsi="Times New Roman" w:eastAsia="Times New Roman" w:cs="Times New Roman"/>
          <w:sz w:val="18"/>
          <w:szCs w:val="18"/>
          <w:shd w:val="clear" w:color="auto" w:fill="4bf357"/>
          <w:lang w:val="ru-RU"/>
        </w:rPr>
        <w:t xml:space="preserve">в отдельные законодательные акты Российской Федерации»</w:t>
      </w:r>
      <w:r>
        <w:rPr>
          <w:rFonts w:ascii="Times New Roman" w:hAnsi="Times New Roman" w:eastAsia="Times New Roman" w:cs="Times New Roman"/>
          <w:sz w:val="18"/>
          <w:szCs w:val="18"/>
          <w:shd w:val="clear" w:color="auto" w:fill="4bf357"/>
          <w:lang w:val="ru-RU"/>
        </w:rPr>
        <w:t xml:space="preserve">);</w:t>
      </w:r>
      <w:r>
        <w:rPr>
          <w:rFonts w:ascii="Times New Roman" w:hAnsi="Times New Roman" w:eastAsia="Times New Roman" w:cs="Times New Roman"/>
          <w:sz w:val="18"/>
          <w:szCs w:val="18"/>
          <w:shd w:val="clear" w:color="auto" w:fill="4bf357"/>
        </w:rPr>
      </w:r>
      <w:r>
        <w:rPr>
          <w:rFonts w:ascii="Times New Roman" w:hAnsi="Times New Roman" w:cs="Times New Roman"/>
          <w:sz w:val="18"/>
          <w:szCs w:val="18"/>
          <w:shd w:val="clear" w:color="auto" w:fill="4bf357"/>
        </w:rPr>
      </w:r>
    </w:p>
    <w:p>
      <w:pPr>
        <w:pStyle w:val="933"/>
        <w:numPr>
          <w:ilvl w:val="0"/>
          <w:numId w:val="3"/>
        </w:numPr>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Претенденты юридические лица представляют:</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4"/>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заверенные копии учредительных документов;</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5"/>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документ, содержащий сведения о доле Российской Фе</w:t>
      </w:r>
      <w:r>
        <w:rPr>
          <w:rFonts w:ascii="Times New Roman" w:hAnsi="Times New Roman" w:eastAsia="Times New Roman" w:cs="Times New Roman"/>
          <w:sz w:val="18"/>
          <w:szCs w:val="18"/>
          <w:lang w:val="ru-RU"/>
        </w:rPr>
        <w:t xml:space="preserve">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6"/>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w:t>
      </w:r>
      <w:r>
        <w:rPr>
          <w:rFonts w:ascii="Times New Roman" w:hAnsi="Times New Roman" w:eastAsia="Times New Roman" w:cs="Times New Roman"/>
          <w:sz w:val="18"/>
          <w:szCs w:val="18"/>
          <w:lang w:val="ru-RU"/>
        </w:rPr>
        <w:t xml:space="preserve">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w:t>
      </w:r>
      <w:r>
        <w:rPr>
          <w:rFonts w:ascii="Times New Roman" w:hAnsi="Times New Roman" w:eastAsia="Times New Roman" w:cs="Times New Roman"/>
          <w:sz w:val="18"/>
          <w:szCs w:val="18"/>
          <w:lang w:val="ru-RU"/>
        </w:rPr>
        <w:t xml:space="preserve">енности.</w:t>
      </w:r>
      <w:r>
        <w:rPr>
          <w:rFonts w:ascii="Times New Roman" w:hAnsi="Times New Roman" w:eastAsia="Times New Roman" w:cs="Times New Roman"/>
          <w:sz w:val="18"/>
          <w:szCs w:val="18"/>
        </w:rPr>
      </w:r>
      <w:r>
        <w:rPr>
          <w:rFonts w:ascii="Times New Roman" w:hAnsi="Times New Roman" w:cs="Times New Roman"/>
          <w:sz w:val="18"/>
          <w:szCs w:val="18"/>
        </w:rPr>
      </w:r>
    </w:p>
    <w:p>
      <w:pPr>
        <w:pStyle w:val="933"/>
        <w:ind w:left="0" w:firstLine="0"/>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информационного сообщения.</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widowControl w:val="off"/>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widowControl w:val="off"/>
        <w:rPr>
          <w:rFonts w:ascii="Times New Roman" w:hAnsi="Times New Roman" w:cs="Times New Roman"/>
          <w:sz w:val="18"/>
          <w:szCs w:val="18"/>
        </w:rPr>
      </w:pPr>
      <w:r>
        <w:rPr>
          <w:rFonts w:ascii="Times New Roman" w:hAnsi="Times New Roman" w:eastAsia="Times New Roman" w:cs="Times New Roman"/>
          <w:sz w:val="18"/>
          <w:szCs w:val="18"/>
          <w:lang w:val="ru-RU"/>
        </w:rPr>
        <w:t xml:space="preserve">Заявки подаются одновременно с полным комплектом документов, установленным в настоящем информационном сообщении.</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widowControl w:val="off"/>
        <w:tabs>
          <w:tab w:val="left" w:pos="0" w:leader="none"/>
          <w:tab w:val="left" w:pos="312" w:leader="none"/>
        </w:tabs>
        <w:rPr>
          <w:rFonts w:ascii="Times New Roman" w:hAnsi="Times New Roman" w:cs="Times New Roman"/>
          <w:sz w:val="18"/>
          <w:szCs w:val="18"/>
        </w:rPr>
      </w:pPr>
      <w:r>
        <w:rPr>
          <w:rFonts w:ascii="Times New Roman" w:hAnsi="Times New Roman" w:eastAsia="Times New Roman" w:cs="Times New Roman"/>
          <w:sz w:val="18"/>
          <w:szCs w:val="18"/>
          <w:lang w:val="ru-RU"/>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w:t>
      </w:r>
      <w:r>
        <w:rPr>
          <w:rFonts w:ascii="Times New Roman" w:hAnsi="Times New Roman" w:eastAsia="Times New Roman" w:cs="Times New Roman"/>
          <w:sz w:val="18"/>
          <w:szCs w:val="18"/>
          <w:lang w:val="ru-RU"/>
        </w:rPr>
        <w:t xml:space="preserve">Организатора</w:t>
      </w:r>
      <w:r>
        <w:rPr>
          <w:rFonts w:ascii="Times New Roman" w:hAnsi="Times New Roman" w:eastAsia="Times New Roman" w:cs="Times New Roman"/>
          <w:sz w:val="18"/>
          <w:szCs w:val="18"/>
          <w:lang w:val="ru-RU"/>
        </w:rPr>
        <w:t xml:space="preserve"> и отправитель несет ответственность за подлинность и достоверность таких документов и сведений.</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b/>
          <w:sz w:val="18"/>
          <w:szCs w:val="18"/>
          <w:u w:val="single"/>
          <w:lang w:val="ru-RU"/>
        </w:rPr>
        <w:t xml:space="preserve">Порядок внесения задатка:</w:t>
      </w:r>
      <w:r>
        <w:rPr>
          <w:rFonts w:ascii="Times New Roman" w:hAnsi="Times New Roman" w:eastAsia="Times New Roman" w:cs="Times New Roman"/>
          <w:b/>
          <w:sz w:val="18"/>
          <w:szCs w:val="18"/>
          <w:lang w:val="ru-RU"/>
        </w:rPr>
        <w:t xml:space="preserve"> </w:t>
      </w:r>
      <w:r>
        <w:rPr>
          <w:rFonts w:ascii="Times New Roman" w:hAnsi="Times New Roman" w:eastAsia="Times New Roman" w:cs="Times New Roman"/>
          <w:sz w:val="18"/>
          <w:szCs w:val="18"/>
          <w:lang w:val="ru-RU"/>
        </w:rPr>
        <w:t xml:space="preserve">В соответствии с пунктом 6 статьи 24 Федерального закона от 21 декабря 2001 года № 178-ФЗ «О приватизации государственного и муниципального имущества», </w:t>
      </w:r>
      <w:r>
        <w:rPr>
          <w:rFonts w:ascii="Times New Roman" w:hAnsi="Times New Roman" w:eastAsia="Times New Roman" w:cs="Times New Roman"/>
          <w:sz w:val="18"/>
          <w:szCs w:val="18"/>
          <w:lang w:val="ru-RU"/>
        </w:rPr>
        <w:t xml:space="preserve">размер задатка устанавливается в размере:</w:t>
      </w:r>
      <w:r>
        <w:rPr>
          <w:rFonts w:ascii="Times New Roman" w:hAnsi="Times New Roman" w:eastAsia="Times New Roman" w:cs="Times New Roman"/>
          <w:sz w:val="18"/>
          <w:szCs w:val="18"/>
        </w:rPr>
      </w:r>
      <w:r>
        <w:rPr>
          <w:rFonts w:ascii="Times New Roman" w:hAnsi="Times New Roman" w:cs="Times New Roman"/>
          <w:sz w:val="18"/>
          <w:szCs w:val="18"/>
        </w:rPr>
      </w:r>
    </w:p>
    <w:p>
      <w:pPr>
        <w:jc w:val="left"/>
        <w:spacing w:after="0" w:line="2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lang w:val="ru-RU"/>
        </w:rPr>
        <w:t xml:space="preserve">- 1 процента от </w:t>
      </w:r>
      <w:r>
        <w:rPr>
          <w:rFonts w:ascii="Times New Roman" w:hAnsi="Times New Roman" w:eastAsia="Times New Roman" w:cs="Times New Roman"/>
          <w:b w:val="0"/>
          <w:sz w:val="18"/>
          <w:szCs w:val="18"/>
          <w:lang w:val="ru-RU"/>
        </w:rPr>
        <w:t xml:space="preserve">цены первоначального предложения, указанной в информационном сообщении о продаже такого государственного  имущества посредством публичного предложе</w:t>
      </w:r>
      <w:r>
        <w:rPr>
          <w:rFonts w:ascii="Times New Roman" w:hAnsi="Times New Roman" w:eastAsia="Times New Roman" w:cs="Times New Roman"/>
          <w:b w:val="0"/>
          <w:sz w:val="18"/>
          <w:szCs w:val="18"/>
          <w:lang w:val="ru-RU"/>
        </w:rPr>
        <w:t xml:space="preserve">ния</w:t>
      </w:r>
      <w:r>
        <w:rPr>
          <w:rFonts w:ascii="Times New Roman" w:hAnsi="Times New Roman" w:eastAsia="Times New Roman" w:cs="Times New Roman"/>
          <w:b w:val="0"/>
          <w:sz w:val="18"/>
          <w:szCs w:val="18"/>
          <w:lang w:val="ru-RU"/>
        </w:rPr>
        <w:t xml:space="preserve">, в счет обеспечения оплаты приобретаемого имущества.</w:t>
      </w:r>
      <w:r>
        <w:rPr>
          <w:rFonts w:ascii="Times New Roman" w:hAnsi="Times New Roman" w:eastAsia="Times New Roman" w:cs="Times New Roman"/>
          <w:sz w:val="18"/>
          <w:szCs w:val="18"/>
          <w:lang w:val="ru-RU"/>
        </w:rPr>
      </w:r>
      <w:r>
        <w:rPr>
          <w:rFonts w:ascii="Times New Roman" w:hAnsi="Times New Roman" w:cs="Times New Roman"/>
          <w:b w:val="0"/>
          <w:sz w:val="18"/>
          <w:szCs w:val="18"/>
        </w:rPr>
      </w:r>
    </w:p>
    <w:p>
      <w:pPr>
        <w:jc w:val="left"/>
        <w:spacing w:after="0" w:line="276" w:lineRule="auto"/>
        <w:rPr>
          <w:rFonts w:ascii="Times New Roman" w:hAnsi="Times New Roman" w:cs="Times New Roman"/>
          <w:b w:val="0"/>
          <w:bCs w:val="0"/>
          <w:sz w:val="18"/>
          <w:szCs w:val="18"/>
        </w:rPr>
      </w:pPr>
      <w:r>
        <w:rPr>
          <w:rFonts w:ascii="Times New Roman" w:hAnsi="Times New Roman" w:eastAsia="Times New Roman" w:cs="Times New Roman"/>
          <w:sz w:val="18"/>
          <w:szCs w:val="18"/>
          <w:lang w:val="ru-RU"/>
        </w:rPr>
        <w:t xml:space="preserve">Данное информационное сообщение является публичной офертой для з</w:t>
      </w:r>
      <w:r>
        <w:rPr>
          <w:rFonts w:ascii="Times New Roman" w:hAnsi="Times New Roman" w:eastAsia="Times New Roman" w:cs="Times New Roman"/>
          <w:sz w:val="18"/>
          <w:szCs w:val="18"/>
          <w:lang w:val="ru-RU"/>
        </w:rPr>
        <w:t xml:space="preserve">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rPr>
          <w:rFonts w:ascii="Times New Roman" w:hAnsi="Times New Roman" w:cs="Times New Roman"/>
          <w:b w:val="0"/>
          <w:sz w:val="18"/>
          <w:szCs w:val="18"/>
        </w:rPr>
      </w:r>
      <w:r>
        <w:rPr>
          <w:sz w:val="18"/>
          <w:szCs w:val="18"/>
        </w:rPr>
      </w:r>
    </w:p>
    <w:p>
      <w:pPr>
        <w:jc w:val="both"/>
        <w:spacing w:after="0" w:line="276" w:lineRule="auto"/>
        <w:rPr>
          <w:rFonts w:ascii="Times New Roman" w:hAnsi="Times New Roman" w:cs="Times New Roman"/>
          <w:i/>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Для участия в продаже по минимально допустимой цене претендент перед подачей предложения о цене госуда</w:t>
      </w:r>
      <w:r>
        <w:rPr>
          <w:rFonts w:ascii="Times New Roman" w:hAnsi="Times New Roman" w:eastAsia="Times New Roman" w:cs="Times New Roman"/>
          <w:b w:val="0"/>
          <w:sz w:val="18"/>
          <w:szCs w:val="18"/>
          <w:shd w:val="clear" w:color="auto" w:fill="92ff99"/>
          <w:lang w:val="ru-RU"/>
        </w:rPr>
        <w:t xml:space="preserve">рственного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r>
        <w:rPr>
          <w:rFonts w:ascii="Times New Roman" w:hAnsi="Times New Roman" w:eastAsia="Times New Roman" w:cs="Times New Roman"/>
          <w:i/>
          <w:sz w:val="18"/>
          <w:szCs w:val="18"/>
          <w:shd w:val="clear" w:color="auto" w:fill="92ff99"/>
        </w:rPr>
      </w:r>
      <w:r>
        <w:rPr>
          <w:rFonts w:ascii="Times New Roman" w:hAnsi="Times New Roman" w:cs="Times New Roman"/>
          <w:i/>
          <w:sz w:val="18"/>
          <w:szCs w:val="18"/>
          <w:shd w:val="clear" w:color="auto" w:fill="92ff99"/>
        </w:rPr>
      </w:r>
    </w:p>
    <w:p>
      <w:pPr>
        <w:jc w:val="both"/>
        <w:spacing w:after="0" w:line="276" w:lineRule="auto"/>
        <w:rPr>
          <w:rFonts w:ascii="Times New Roman" w:hAnsi="Times New Roman" w:cs="Times New Roman"/>
          <w:i/>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Подача предложения о цене государственного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средств в размере задатка.</w:t>
      </w:r>
      <w:r>
        <w:rPr>
          <w:rFonts w:ascii="Times New Roman" w:hAnsi="Times New Roman" w:eastAsia="Times New Roman" w:cs="Times New Roman"/>
          <w:sz w:val="18"/>
          <w:szCs w:val="18"/>
          <w:shd w:val="clear" w:color="auto" w:fill="92ff99"/>
          <w:lang w:val="ru-RU"/>
        </w:rPr>
        <w:br/>
      </w:r>
      <w:r>
        <w:rPr>
          <w:rFonts w:ascii="Times New Roman" w:hAnsi="Times New Roman" w:eastAsia="Times New Roman" w:cs="Times New Roman"/>
          <w:sz w:val="18"/>
          <w:szCs w:val="18"/>
          <w:shd w:val="clear" w:color="auto" w:fill="92ff99"/>
          <w:lang w:val="ru-RU"/>
        </w:rPr>
        <w:t xml:space="preserve">Задаток вносится в валюте Российской </w:t>
      </w:r>
      <w:r>
        <w:rPr>
          <w:rFonts w:ascii="Times New Roman" w:hAnsi="Times New Roman" w:eastAsia="Times New Roman" w:cs="Times New Roman"/>
          <w:sz w:val="18"/>
          <w:szCs w:val="18"/>
          <w:shd w:val="clear" w:color="auto" w:fill="92ff99"/>
          <w:lang w:val="ru-RU"/>
        </w:rPr>
        <w:t xml:space="preserve">Федерации  </w:t>
      </w:r>
      <w:r>
        <w:rPr>
          <w:rFonts w:ascii="Times New Roman" w:hAnsi="Times New Roman" w:eastAsia="Times New Roman" w:cs="Times New Roman"/>
          <w:color w:val="000000"/>
          <w:sz w:val="18"/>
          <w:szCs w:val="18"/>
          <w:shd w:val="clear" w:color="auto" w:fill="92ff99"/>
          <w:lang w:val="ru-RU"/>
        </w:rPr>
        <w:t xml:space="preserve">по реквизитам электронной площадки «РТС-Тендер»</w:t>
      </w:r>
      <w:r>
        <w:rPr>
          <w:rFonts w:ascii="Times New Roman" w:hAnsi="Times New Roman" w:eastAsia="Times New Roman" w:cs="Times New Roman"/>
          <w:i/>
          <w:sz w:val="18"/>
          <w:szCs w:val="18"/>
          <w:shd w:val="clear" w:color="auto" w:fill="92ff99"/>
          <w:lang w:val="ru-RU"/>
        </w:rPr>
        <w:t xml:space="preserve">:</w:t>
      </w:r>
      <w:r>
        <w:rPr>
          <w:rFonts w:ascii="Times New Roman" w:hAnsi="Times New Roman" w:eastAsia="Times New Roman" w:cs="Times New Roman"/>
          <w:i/>
          <w:sz w:val="18"/>
          <w:szCs w:val="18"/>
          <w:shd w:val="clear" w:color="auto" w:fill="92ff99"/>
        </w:rPr>
      </w:r>
      <w:r>
        <w:rPr>
          <w:rFonts w:ascii="Times New Roman" w:hAnsi="Times New Roman" w:cs="Times New Roman"/>
          <w:i/>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Получатель ООО «РТС-тендер»</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Наименование банка Филиал «Корпоративный» ПАО «СОВКОМБАНК» </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Расчетный счёт 40702810512030016362</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Корр. счёт 30101810445250000360</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БИК 044525360</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ИНН 7710357167 </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tabs>
          <w:tab w:val="left" w:pos="298" w:leader="none"/>
        </w:tabs>
        <w:rPr>
          <w:rFonts w:ascii="Times New Roman" w:hAnsi="Times New Roman" w:cs="Times New Roman"/>
          <w:color w:val="000000"/>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КПП 773001001 </w:t>
      </w:r>
      <w:r>
        <w:rPr>
          <w:rFonts w:ascii="Times New Roman" w:hAnsi="Times New Roman" w:eastAsia="Times New Roman" w:cs="Times New Roman"/>
          <w:color w:val="000000"/>
          <w:sz w:val="18"/>
          <w:szCs w:val="18"/>
          <w:shd w:val="clear" w:color="auto" w:fill="92ff99"/>
        </w:rPr>
      </w:r>
      <w:r>
        <w:rPr>
          <w:rFonts w:ascii="Times New Roman" w:hAnsi="Times New Roman" w:cs="Times New Roman"/>
          <w:color w:val="000000"/>
          <w:sz w:val="18"/>
          <w:szCs w:val="18"/>
          <w:shd w:val="clear" w:color="auto" w:fill="92ff99"/>
        </w:rPr>
      </w:r>
    </w:p>
    <w:p>
      <w:pPr>
        <w:jc w:val="both"/>
        <w:spacing w:after="0" w:line="276" w:lineRule="auto"/>
        <w:rPr>
          <w:rFonts w:ascii="Times New Roman" w:hAnsi="Times New Roman" w:cs="Times New Roman"/>
          <w:i/>
          <w:sz w:val="18"/>
          <w:szCs w:val="18"/>
          <w:shd w:val="clear" w:color="auto" w:fill="92ff99"/>
        </w:rPr>
      </w:pPr>
      <w:r>
        <w:rPr>
          <w:rFonts w:ascii="Times New Roman" w:hAnsi="Times New Roman" w:eastAsia="Times New Roman" w:cs="Times New Roman"/>
          <w:color w:val="000000"/>
          <w:sz w:val="18"/>
          <w:szCs w:val="18"/>
          <w:shd w:val="clear" w:color="auto" w:fill="92ff99"/>
          <w:lang w:val="ru-RU"/>
        </w:rPr>
        <w:t xml:space="preserve">Назначение платежа: «Внесение гарантийного обеспечения по Соглашению о внесении гарантийного обеспечения, № аналитического счета _________, без НДС».</w:t>
      </w:r>
      <w:r>
        <w:rPr>
          <w:rFonts w:ascii="Times New Roman" w:hAnsi="Times New Roman" w:eastAsia="Times New Roman" w:cs="Times New Roman"/>
          <w:i/>
          <w:sz w:val="18"/>
          <w:szCs w:val="18"/>
          <w:shd w:val="clear" w:color="auto" w:fill="92ff99"/>
        </w:rPr>
      </w:r>
      <w:r>
        <w:rPr>
          <w:rFonts w:ascii="Times New Roman" w:hAnsi="Times New Roman" w:cs="Times New Roman"/>
          <w:i/>
          <w:sz w:val="18"/>
          <w:szCs w:val="18"/>
          <w:shd w:val="clear" w:color="auto" w:fill="92ff99"/>
        </w:rPr>
      </w:r>
    </w:p>
    <w:p>
      <w:pPr>
        <w:jc w:val="both"/>
        <w:spacing w:after="0" w:line="276" w:lineRule="auto"/>
        <w:rPr>
          <w:rFonts w:ascii="Times New Roman" w:hAnsi="Times New Roman" w:cs="Times New Roman"/>
          <w:i/>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Предложения о цене государственного имущества, не подтвержденные внесением задатка, оператором электронной площадки не принимаются.</w:t>
      </w:r>
      <w:r>
        <w:rPr>
          <w:rFonts w:ascii="Times New Roman" w:hAnsi="Times New Roman" w:eastAsia="Times New Roman" w:cs="Times New Roman"/>
          <w:i/>
          <w:sz w:val="18"/>
          <w:szCs w:val="18"/>
          <w:shd w:val="clear" w:color="auto" w:fill="92ff99"/>
        </w:rPr>
      </w:r>
      <w:r>
        <w:rPr>
          <w:rFonts w:ascii="Times New Roman" w:hAnsi="Times New Roman" w:cs="Times New Roman"/>
          <w:i/>
          <w:sz w:val="18"/>
          <w:szCs w:val="18"/>
          <w:shd w:val="clear" w:color="auto" w:fill="92ff99"/>
        </w:rPr>
      </w:r>
    </w:p>
    <w:p>
      <w:pPr>
        <w:jc w:val="both"/>
        <w:spacing w:after="0" w:line="276" w:lineRule="auto"/>
        <w:rPr>
          <w:rFonts w:ascii="Times New Roman" w:hAnsi="Times New Roman" w:cs="Times New Roman"/>
          <w:i/>
          <w:sz w:val="18"/>
          <w:szCs w:val="18"/>
        </w:rPr>
      </w:pPr>
      <w:r>
        <w:rPr>
          <w:rFonts w:ascii="Times New Roman" w:hAnsi="Times New Roman" w:eastAsia="Times New Roman" w:cs="Times New Roman"/>
          <w:b w:val="0"/>
          <w:sz w:val="18"/>
          <w:szCs w:val="18"/>
          <w:shd w:val="clear" w:color="auto" w:fill="92ff99"/>
          <w:lang w:val="ru-RU"/>
        </w:rPr>
        <w:t xml:space="preserve">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r>
        <w:rPr>
          <w:rFonts w:ascii="Times New Roman" w:hAnsi="Times New Roman" w:eastAsia="Times New Roman" w:cs="Times New Roman"/>
          <w:i/>
          <w:sz w:val="18"/>
          <w:szCs w:val="18"/>
        </w:rPr>
      </w:r>
      <w:r>
        <w:rPr>
          <w:rFonts w:ascii="Times New Roman" w:hAnsi="Times New Roman" w:cs="Times New Roman"/>
          <w:i/>
          <w:sz w:val="18"/>
          <w:szCs w:val="18"/>
        </w:rPr>
      </w:r>
    </w:p>
    <w:p>
      <w:pPr>
        <w:jc w:val="both"/>
        <w:spacing w:after="0" w:line="276" w:lineRule="auto"/>
        <w:rPr>
          <w:rFonts w:ascii="Times New Roman" w:hAnsi="Times New Roman" w:cs="Times New Roman"/>
          <w:i/>
          <w:sz w:val="18"/>
          <w:szCs w:val="18"/>
        </w:rPr>
      </w:pPr>
      <w:r>
        <w:rPr>
          <w:rFonts w:ascii="Times New Roman" w:hAnsi="Times New Roman" w:eastAsia="Times New Roman" w:cs="Times New Roman"/>
          <w:sz w:val="18"/>
          <w:szCs w:val="18"/>
          <w:lang w:val="ru-RU"/>
        </w:rPr>
        <w:t xml:space="preserve">Задаток победителя продажи государственного имущества засчитывается в счет оплаты приобретаемого имущества.</w:t>
      </w:r>
      <w:r>
        <w:rPr>
          <w:rFonts w:ascii="Times New Roman" w:hAnsi="Times New Roman" w:eastAsia="Times New Roman" w:cs="Times New Roman"/>
          <w:i/>
          <w:sz w:val="18"/>
          <w:szCs w:val="18"/>
        </w:rPr>
      </w:r>
      <w:r>
        <w:rPr>
          <w:rFonts w:ascii="Times New Roman" w:hAnsi="Times New Roman" w:cs="Times New Roman"/>
          <w:i/>
          <w:sz w:val="18"/>
          <w:szCs w:val="18"/>
        </w:rPr>
      </w:r>
    </w:p>
    <w:p>
      <w:pPr>
        <w:jc w:val="both"/>
        <w:spacing w:after="0" w:line="276" w:lineRule="auto"/>
        <w:widowControl w:val="off"/>
        <w:tabs>
          <w:tab w:val="left" w:pos="0" w:leader="none"/>
          <w:tab w:val="left" w:pos="312" w:leader="none"/>
        </w:tabs>
        <w:rPr>
          <w:rFonts w:ascii="Times New Roman" w:hAnsi="Times New Roman" w:cs="Times New Roman"/>
          <w:b/>
          <w:sz w:val="18"/>
          <w:szCs w:val="18"/>
        </w:rPr>
      </w:pPr>
      <w:r>
        <w:rPr>
          <w:rFonts w:ascii="Times New Roman" w:hAnsi="Times New Roman" w:eastAsia="Times New Roman" w:cs="Times New Roman"/>
          <w:b/>
          <w:sz w:val="18"/>
          <w:szCs w:val="18"/>
          <w:u w:val="single"/>
          <w:lang w:val="ru-RU"/>
        </w:rPr>
        <w:t xml:space="preserve">Порядок возврата задатка:</w:t>
      </w:r>
      <w:r>
        <w:rPr>
          <w:rFonts w:ascii="Times New Roman" w:hAnsi="Times New Roman" w:eastAsia="Times New Roman" w:cs="Times New Roman"/>
          <w:b/>
          <w:sz w:val="18"/>
          <w:szCs w:val="18"/>
          <w:lang w:val="ru-RU"/>
        </w:rPr>
        <w:t xml:space="preserve"> </w:t>
      </w:r>
      <w:r>
        <w:rPr>
          <w:rFonts w:ascii="Times New Roman" w:hAnsi="Times New Roman" w:eastAsia="Times New Roman" w:cs="Times New Roman"/>
          <w:b/>
          <w:sz w:val="18"/>
          <w:szCs w:val="18"/>
        </w:rPr>
      </w:r>
      <w:r>
        <w:rPr>
          <w:rFonts w:ascii="Times New Roman" w:hAnsi="Times New Roman" w:cs="Times New Roman"/>
          <w:b/>
          <w:sz w:val="18"/>
          <w:szCs w:val="18"/>
        </w:rPr>
      </w:r>
    </w:p>
    <w:p>
      <w:pPr>
        <w:jc w:val="both"/>
        <w:spacing w:after="0" w:line="276" w:lineRule="auto"/>
        <w:rPr>
          <w:rFonts w:ascii="Times New Roman" w:hAnsi="Times New Roman" w:cs="Times New Roman"/>
          <w:sz w:val="18"/>
          <w:szCs w:val="18"/>
          <w:shd w:val="clear" w:color="auto" w:fill="92ff99"/>
        </w:rPr>
      </w:pPr>
      <w:r>
        <w:rPr>
          <w:rFonts w:ascii="Times New Roman" w:hAnsi="Times New Roman" w:eastAsia="Times New Roman" w:cs="Times New Roman"/>
          <w:sz w:val="18"/>
          <w:szCs w:val="18"/>
          <w:shd w:val="clear" w:color="auto" w:fill="92ff99"/>
          <w:lang w:val="ru-RU"/>
        </w:rPr>
        <w:t xml:space="preserve">- </w:t>
      </w:r>
      <w:r>
        <w:rPr>
          <w:rFonts w:ascii="Times New Roman" w:hAnsi="Times New Roman" w:eastAsia="Times New Roman" w:cs="Times New Roman"/>
          <w:sz w:val="18"/>
          <w:szCs w:val="18"/>
          <w:shd w:val="clear" w:color="auto" w:fill="92ff99"/>
          <w:lang w:val="ru-RU"/>
        </w:rPr>
        <w:t xml:space="preserve">участникам, за исключением победителя либо лица, признанного единственным участником продажи по минимально допустимой цене,  </w:t>
      </w:r>
      <w:r>
        <w:rPr>
          <w:rFonts w:ascii="Times New Roman" w:hAnsi="Times New Roman" w:eastAsia="Times New Roman" w:cs="Times New Roman"/>
          <w:b w:val="0"/>
          <w:sz w:val="18"/>
          <w:szCs w:val="18"/>
          <w:shd w:val="clear" w:color="auto" w:fill="92ff99"/>
          <w:lang w:val="ru-RU"/>
        </w:rPr>
        <w:t xml:space="preserve">а также лица, подавшего предпоследнее предложение о цене</w:t>
      </w:r>
      <w:r>
        <w:rPr>
          <w:rFonts w:ascii="Times New Roman" w:hAnsi="Times New Roman" w:eastAsia="Times New Roman" w:cs="Times New Roman"/>
          <w:sz w:val="18"/>
          <w:szCs w:val="18"/>
          <w:shd w:val="clear" w:color="auto" w:fill="92ff99"/>
          <w:lang w:val="ru-RU"/>
        </w:rPr>
        <w:t xml:space="preserve"> - в течение 5 календарных дней со дня подведения итогов продажи имущества;</w:t>
      </w:r>
      <w:r>
        <w:rPr>
          <w:rFonts w:ascii="Times New Roman" w:hAnsi="Times New Roman" w:eastAsia="Times New Roman" w:cs="Times New Roman"/>
          <w:sz w:val="18"/>
          <w:szCs w:val="18"/>
          <w:shd w:val="clear" w:color="auto" w:fill="92ff99"/>
        </w:rPr>
      </w:r>
      <w:r>
        <w:rPr>
          <w:rFonts w:ascii="Times New Roman" w:hAnsi="Times New Roman" w:cs="Times New Roman"/>
          <w:sz w:val="18"/>
          <w:szCs w:val="18"/>
          <w:shd w:val="clear" w:color="auto" w:fill="92ff99"/>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 претендентам, не допущенным к участию в продаже имущества, - в течение 5 календарных дней со дня </w:t>
      </w:r>
      <w:r>
        <w:rPr>
          <w:rFonts w:ascii="Times New Roman" w:hAnsi="Times New Roman" w:eastAsia="Times New Roman" w:cs="Times New Roman"/>
          <w:sz w:val="18"/>
          <w:szCs w:val="18"/>
          <w:lang w:val="ru-RU"/>
        </w:rPr>
        <w:t xml:space="preserve">подведения итогов продажи имущества</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shd w:val="clear" w:color="auto" w:fill="92ff99"/>
          <w:lang w:val="ru-RU"/>
        </w:rPr>
        <w:t xml:space="preserve">-лицу, подавшему предпоследнее предложение о цене, задаток возвращается в течение пяти дней с даты заключения договора купли-продажи государственного </w:t>
      </w:r>
      <w:r>
        <w:rPr>
          <w:rFonts w:ascii="Times New Roman" w:hAnsi="Times New Roman" w:eastAsia="Times New Roman" w:cs="Times New Roman"/>
          <w:b w:val="0"/>
          <w:sz w:val="18"/>
          <w:szCs w:val="18"/>
          <w:shd w:val="clear" w:color="auto" w:fill="92ff99"/>
          <w:lang w:val="ru-RU"/>
        </w:rPr>
        <w:t xml:space="preserve">имущества с покупателем.</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b/>
          <w:sz w:val="18"/>
          <w:szCs w:val="18"/>
          <w:u w:val="single"/>
          <w:lang w:val="ru-RU"/>
        </w:rPr>
        <w:t xml:space="preserve">Претендент не допускается к участию в продаже по минимально допустимой цене по следующим основаниям:</w:t>
      </w:r>
      <w:r>
        <w:rPr>
          <w:rFonts w:ascii="Times New Roman" w:hAnsi="Times New Roman" w:eastAsia="Times New Roman" w:cs="Times New Roman"/>
          <w:sz w:val="18"/>
          <w:szCs w:val="18"/>
        </w:rPr>
      </w:r>
      <w:r>
        <w:rPr>
          <w:rFonts w:ascii="Times New Roman" w:hAnsi="Times New Roman" w:cs="Times New Roman"/>
          <w:sz w:val="18"/>
          <w:szCs w:val="18"/>
        </w:rPr>
      </w:r>
    </w:p>
    <w:p>
      <w:pPr>
        <w:numPr>
          <w:ilvl w:val="0"/>
          <w:numId w:val="7"/>
        </w:numPr>
        <w:jc w:val="left"/>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lang w:val="ru-RU"/>
        </w:rPr>
        <w:t xml:space="preserve">представленные документы не подтверждают право претендента быть покупателем в соответствии с законодательством Российской Федерации;</w:t>
      </w:r>
      <w:r>
        <w:rPr>
          <w:rFonts w:ascii="Times New Roman" w:hAnsi="Times New Roman" w:eastAsia="Times New Roman" w:cs="Times New Roman"/>
          <w:sz w:val="18"/>
          <w:szCs w:val="18"/>
        </w:rPr>
      </w:r>
      <w:r>
        <w:rPr>
          <w:rFonts w:ascii="Times New Roman" w:hAnsi="Times New Roman" w:cs="Times New Roman"/>
          <w:sz w:val="18"/>
          <w:szCs w:val="18"/>
        </w:rPr>
      </w:r>
    </w:p>
    <w:p>
      <w:pPr>
        <w:numPr>
          <w:ilvl w:val="0"/>
          <w:numId w:val="7"/>
        </w:numPr>
        <w:jc w:val="left"/>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lang w:val="ru-RU"/>
        </w:rPr>
        <w:t xml:space="preserve">представлены не все документы в соответствии с перечнем, указанным в информационном сообщении о продаже государственного имущества, либо оформление указанных документов не соответствует законодательству Российской Федерации;</w:t>
      </w:r>
      <w:r>
        <w:rPr>
          <w:rFonts w:ascii="Times New Roman" w:hAnsi="Times New Roman" w:eastAsia="Times New Roman" w:cs="Times New Roman"/>
          <w:sz w:val="18"/>
          <w:szCs w:val="18"/>
        </w:rPr>
      </w:r>
      <w:r>
        <w:rPr>
          <w:rFonts w:ascii="Times New Roman" w:hAnsi="Times New Roman" w:cs="Times New Roman"/>
          <w:sz w:val="18"/>
          <w:szCs w:val="18"/>
        </w:rPr>
      </w:r>
    </w:p>
    <w:p>
      <w:pPr>
        <w:numPr>
          <w:ilvl w:val="0"/>
          <w:numId w:val="7"/>
        </w:numPr>
        <w:jc w:val="left"/>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lang w:val="ru-RU"/>
        </w:rPr>
        <w:t xml:space="preserve">заявка на участие в продаже по минимально допустимой цене подана лицом, не уполномоченным претендентом на осуществление таких действий;</w:t>
      </w:r>
      <w:r>
        <w:rPr>
          <w:rFonts w:ascii="Times New Roman" w:hAnsi="Times New Roman" w:eastAsia="Times New Roman" w:cs="Times New Roman"/>
          <w:sz w:val="18"/>
          <w:szCs w:val="18"/>
        </w:rPr>
      </w:r>
      <w:r>
        <w:rPr>
          <w:rFonts w:ascii="Times New Roman" w:hAnsi="Times New Roman" w:cs="Times New Roman"/>
          <w:sz w:val="18"/>
          <w:szCs w:val="18"/>
        </w:rPr>
      </w:r>
    </w:p>
    <w:p>
      <w:pPr>
        <w:numPr>
          <w:ilvl w:val="0"/>
          <w:numId w:val="7"/>
        </w:numPr>
        <w:jc w:val="left"/>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lang w:val="ru-RU"/>
        </w:rPr>
        <w:t xml:space="preserve">на день окончания срока приема заявок на участие в продаже по минимально допустимой цене отсутствует предложение о цене государственного имущества, которая должна быть не менее минимальной цены такого имущества.</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b w:val="0"/>
          <w:sz w:val="18"/>
          <w:szCs w:val="18"/>
          <w:lang w:val="ru-RU"/>
        </w:rPr>
        <w:t xml:space="preserve">Перечень оснований отказа претенденту в участии в продаже по минимально допустимой цене является исчерпывающим.</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b/>
          <w:sz w:val="18"/>
          <w:szCs w:val="18"/>
          <w:u w:val="single"/>
        </w:rPr>
      </w:pPr>
      <w:r>
        <w:rPr>
          <w:rFonts w:ascii="Times New Roman" w:hAnsi="Times New Roman" w:eastAsia="Times New Roman" w:cs="Times New Roman"/>
          <w:b/>
          <w:sz w:val="18"/>
          <w:szCs w:val="18"/>
          <w:u w:val="single"/>
          <w:lang w:val="ru-RU"/>
        </w:rPr>
        <w:t xml:space="preserve">Порядок проведения </w:t>
      </w:r>
      <w:r>
        <w:rPr>
          <w:rFonts w:ascii="Times New Roman" w:hAnsi="Times New Roman" w:eastAsia="Times New Roman" w:cs="Times New Roman"/>
          <w:b/>
          <w:sz w:val="18"/>
          <w:szCs w:val="18"/>
          <w:u w:val="single"/>
          <w:lang w:val="ru-RU"/>
        </w:rPr>
        <w:t xml:space="preserve">продажи по минимально допустимой цене:</w:t>
      </w:r>
      <w:r>
        <w:rPr>
          <w:rFonts w:ascii="Times New Roman" w:hAnsi="Times New Roman" w:eastAsia="Times New Roman" w:cs="Times New Roman"/>
          <w:b/>
          <w:sz w:val="18"/>
          <w:szCs w:val="18"/>
          <w:u w:val="single"/>
        </w:rPr>
      </w:r>
      <w:r>
        <w:rPr>
          <w:rFonts w:ascii="Times New Roman" w:hAnsi="Times New Roman" w:cs="Times New Roman"/>
          <w:b/>
          <w:sz w:val="18"/>
          <w:szCs w:val="18"/>
          <w:u w:val="single"/>
        </w:rPr>
      </w:r>
    </w:p>
    <w:p>
      <w:pPr>
        <w:jc w:val="both"/>
        <w:spacing w:after="0" w:line="276" w:lineRule="auto"/>
        <w:rPr>
          <w:rStyle w:val="990"/>
          <w:rFonts w:ascii="Times New Roman" w:hAnsi="Times New Roman" w:cs="Times New Roman"/>
          <w:b w:val="0"/>
          <w:sz w:val="18"/>
          <w:szCs w:val="18"/>
        </w:rPr>
      </w:pPr>
      <w:r>
        <w:rPr>
          <w:rFonts w:ascii="Times New Roman" w:hAnsi="Times New Roman" w:eastAsia="Times New Roman" w:cs="Times New Roman"/>
          <w:sz w:val="18"/>
          <w:szCs w:val="18"/>
          <w:lang w:val="ru-RU"/>
        </w:rPr>
        <w:t xml:space="preserve">Проведение продажи государственного имущества в электронной форме осуществляется на электронной площадке оператором электронной площадки по адресу </w:t>
      </w:r>
      <w:r>
        <w:rPr>
          <w:rStyle w:val="990"/>
          <w:rFonts w:ascii="Times New Roman" w:hAnsi="Times New Roman" w:eastAsia="Times New Roman" w:cs="Times New Roman"/>
          <w:sz w:val="18"/>
          <w:szCs w:val="18"/>
          <w:lang w:val="ru-RU"/>
        </w:rPr>
        <w:fldChar w:fldCharType="begin"/>
      </w:r>
      <w:r>
        <w:rPr>
          <w:rStyle w:val="990"/>
          <w:rFonts w:ascii="Times New Roman" w:hAnsi="Times New Roman" w:eastAsia="Times New Roman" w:cs="Times New Roman"/>
          <w:sz w:val="18"/>
          <w:szCs w:val="18"/>
          <w:lang w:val="en-US"/>
        </w:rPr>
        <w:instrText xml:space="preserve">HYPERLINK "https://www.rts-tender.ru/"</w:instrText>
      </w:r>
      <w:r>
        <w:rPr>
          <w:rStyle w:val="990"/>
          <w:rFonts w:ascii="Times New Roman" w:hAnsi="Times New Roman" w:eastAsia="Times New Roman" w:cs="Times New Roman"/>
          <w:sz w:val="18"/>
          <w:szCs w:val="18"/>
          <w:lang w:val="en-US"/>
        </w:rPr>
        <w:fldChar w:fldCharType="separate"/>
      </w:r>
      <w:r>
        <w:rPr>
          <w:rStyle w:val="990"/>
          <w:rFonts w:ascii="Times New Roman" w:hAnsi="Times New Roman" w:eastAsia="Times New Roman" w:cs="Times New Roman"/>
          <w:sz w:val="18"/>
          <w:szCs w:val="18"/>
          <w:lang w:val="en-US"/>
        </w:rPr>
        <w:t xml:space="preserve">https://www.rts-tender.ru/</w:t>
      </w:r>
      <w:r>
        <w:rPr>
          <w:rStyle w:val="990"/>
          <w:rFonts w:ascii="Times New Roman" w:hAnsi="Times New Roman" w:eastAsia="Times New Roman" w:cs="Times New Roman"/>
          <w:sz w:val="18"/>
          <w:szCs w:val="18"/>
          <w:lang w:val="en-US"/>
        </w:rPr>
        <w:fldChar w:fldCharType="end"/>
      </w:r>
      <w:r>
        <w:rPr>
          <w:rStyle w:val="990"/>
          <w:rFonts w:ascii="Times New Roman" w:hAnsi="Times New Roman" w:eastAsia="Times New Roman" w:cs="Times New Roman"/>
          <w:sz w:val="18"/>
          <w:szCs w:val="18"/>
          <w:lang w:val="en-US"/>
        </w:rPr>
        <w:t xml:space="preserve">.</w:t>
      </w:r>
      <w:r>
        <w:rPr>
          <w:rStyle w:val="990"/>
          <w:rFonts w:ascii="Times New Roman" w:hAnsi="Times New Roman" w:eastAsia="Times New Roman" w:cs="Times New Roman"/>
          <w:sz w:val="18"/>
          <w:szCs w:val="18"/>
          <w:u w:val="none"/>
          <w:lang w:val="en-US"/>
        </w:rPr>
        <w:t xml:space="preserve"> </w:t>
      </w:r>
      <w:r>
        <w:rPr>
          <w:rFonts w:ascii="Times New Roman" w:hAnsi="Times New Roman" w:eastAsia="Times New Roman" w:cs="Times New Roman"/>
          <w:b w:val="0"/>
          <w:sz w:val="18"/>
          <w:szCs w:val="18"/>
          <w:lang w:val="ru-RU"/>
        </w:rPr>
        <w:t xml:space="preserve">Продажа государственного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r>
        <w:rPr>
          <w:rStyle w:val="990"/>
          <w:rFonts w:ascii="Times New Roman" w:hAnsi="Times New Roman" w:eastAsia="Times New Roman" w:cs="Times New Roman"/>
          <w:b w:val="0"/>
          <w:sz w:val="18"/>
          <w:szCs w:val="18"/>
        </w:rPr>
      </w:r>
      <w:r>
        <w:rPr>
          <w:rStyle w:val="990"/>
          <w:rFonts w:ascii="Times New Roman" w:hAnsi="Times New Roman" w:cs="Times New Roman"/>
          <w:b w:val="0"/>
          <w:sz w:val="18"/>
          <w:szCs w:val="18"/>
        </w:rPr>
      </w:r>
    </w:p>
    <w:p>
      <w:pPr>
        <w:jc w:val="both"/>
        <w:spacing w:after="0" w:line="276" w:lineRule="auto"/>
        <w:rPr>
          <w:rStyle w:val="990"/>
          <w:rFonts w:ascii="Times New Roman" w:hAnsi="Times New Roman" w:cs="Times New Roman"/>
          <w:b w:val="0"/>
          <w:sz w:val="18"/>
          <w:szCs w:val="18"/>
        </w:rPr>
      </w:pPr>
      <w:r>
        <w:rPr>
          <w:rFonts w:ascii="Times New Roman" w:hAnsi="Times New Roman" w:eastAsia="Times New Roman" w:cs="Times New Roman"/>
          <w:b w:val="0"/>
          <w:sz w:val="18"/>
          <w:szCs w:val="18"/>
          <w:lang w:val="ru-RU"/>
        </w:rPr>
        <w:t xml:space="preserve">При продаже по минимально допустимой цене минимальная цена государственного имущества устанавливается в размере 5 процентов от цены первонача</w:t>
      </w:r>
      <w:r>
        <w:rPr>
          <w:rFonts w:ascii="Times New Roman" w:hAnsi="Times New Roman" w:eastAsia="Times New Roman" w:cs="Times New Roman"/>
          <w:b w:val="0"/>
          <w:sz w:val="18"/>
          <w:szCs w:val="18"/>
          <w:lang w:val="ru-RU"/>
        </w:rPr>
        <w:t xml:space="preserve">льного предложения, указанной в информационном сообщении о продаже посредством публичного предложения, если иное не установлено Федеральным законом о приватизации.</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lang w:val="ru-RU"/>
        </w:rPr>
        <w:t xml:space="preserve">Если цена первоначального предложения, указанная в информационном сообщ</w:t>
      </w:r>
      <w:r>
        <w:rPr>
          <w:rFonts w:ascii="Times New Roman" w:hAnsi="Times New Roman" w:eastAsia="Times New Roman" w:cs="Times New Roman"/>
          <w:b w:val="0"/>
          <w:sz w:val="18"/>
          <w:szCs w:val="18"/>
          <w:lang w:val="ru-RU"/>
        </w:rPr>
        <w:t xml:space="preserve">ении о продаже посредством публичного предложения, составляет более 20 миллионов рублей, минимальная цена государственного имущества при продаже по минимально допустимой цене устанавливается в размере 10 процентов от такой цены первоначального предложения.</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lang w:val="ru-RU"/>
        </w:rPr>
        <w:t xml:space="preserve">Продажа по минимально допустимой цене является открытой по составу участников.</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lang w:val="ru-RU"/>
        </w:rPr>
        <w:t xml:space="preserve">Предложения о цене государственного имущества заявляются участниками продажи по минимально допустимой цене открыто в ходе приема заявок.</w:t>
      </w:r>
      <w:r>
        <w:rPr>
          <w:rFonts w:ascii="Times New Roman" w:hAnsi="Times New Roman" w:eastAsia="Times New Roman" w:cs="Times New Roman"/>
          <w:b w:val="0"/>
          <w:sz w:val="18"/>
          <w:szCs w:val="18"/>
          <w:lang w:val="ru-RU"/>
        </w:rPr>
        <w:t xml:space="preserve"> П</w:t>
      </w:r>
      <w:r>
        <w:rPr>
          <w:rFonts w:ascii="Times New Roman" w:hAnsi="Times New Roman" w:eastAsia="Times New Roman" w:cs="Times New Roman"/>
          <w:b w:val="0"/>
          <w:sz w:val="18"/>
          <w:szCs w:val="18"/>
          <w:lang w:val="ru-RU"/>
        </w:rPr>
        <w:t xml:space="preserve">о</w:t>
      </w:r>
      <w:r>
        <w:rPr>
          <w:rFonts w:ascii="Times New Roman" w:hAnsi="Times New Roman" w:eastAsia="Times New Roman" w:cs="Times New Roman"/>
          <w:b w:val="0"/>
          <w:sz w:val="18"/>
          <w:szCs w:val="18"/>
          <w:lang w:val="ru-RU"/>
        </w:rPr>
        <w:t xml:space="preserve"> итогам продажи по минимально допустимой цене с покуп</w:t>
      </w:r>
      <w:r>
        <w:rPr>
          <w:rFonts w:ascii="Times New Roman" w:hAnsi="Times New Roman" w:eastAsia="Times New Roman" w:cs="Times New Roman"/>
          <w:b w:val="0"/>
          <w:sz w:val="18"/>
          <w:szCs w:val="18"/>
          <w:lang w:val="ru-RU"/>
        </w:rPr>
        <w:t xml:space="preserve">ателем </w:t>
      </w:r>
      <w:r>
        <w:rPr>
          <w:rFonts w:ascii="Times New Roman" w:hAnsi="Times New Roman" w:eastAsia="Times New Roman" w:cs="Times New Roman"/>
          <w:b w:val="0"/>
          <w:sz w:val="18"/>
          <w:szCs w:val="18"/>
          <w:lang w:val="ru-RU"/>
        </w:rPr>
        <w:t xml:space="preserve">или и</w:t>
      </w:r>
      <w:r>
        <w:rPr>
          <w:rFonts w:ascii="Times New Roman" w:hAnsi="Times New Roman" w:eastAsia="Times New Roman" w:cs="Times New Roman"/>
          <w:b w:val="0"/>
          <w:sz w:val="18"/>
          <w:szCs w:val="18"/>
          <w:lang w:val="ru-RU"/>
        </w:rPr>
        <w:t xml:space="preserve">ным лицом в случаях</w:t>
      </w:r>
      <w:r>
        <w:rPr>
          <w:rFonts w:ascii="Times New Roman" w:hAnsi="Times New Roman" w:eastAsia="Times New Roman" w:cs="Times New Roman"/>
          <w:b w:val="0"/>
          <w:sz w:val="18"/>
          <w:szCs w:val="18"/>
          <w:lang w:val="ru-RU"/>
        </w:rPr>
        <w:t xml:space="preserve">,</w:t>
      </w:r>
      <w:r>
        <w:rPr>
          <w:rFonts w:ascii="Times New Roman" w:hAnsi="Times New Roman" w:eastAsia="Times New Roman" w:cs="Times New Roman"/>
          <w:b w:val="0"/>
          <w:sz w:val="18"/>
          <w:szCs w:val="18"/>
          <w:lang w:val="ru-RU"/>
        </w:rPr>
        <w:t xml:space="preserve"> указанных </w:t>
      </w:r>
      <w:r>
        <w:rPr>
          <w:rFonts w:ascii="Times New Roman" w:hAnsi="Times New Roman" w:eastAsia="Times New Roman" w:cs="Times New Roman"/>
          <w:b w:val="0"/>
          <w:sz w:val="18"/>
          <w:szCs w:val="18"/>
          <w:lang w:val="ru-RU"/>
        </w:rPr>
        <w:t xml:space="preserve">статьи 24 </w:t>
      </w:r>
      <w:r>
        <w:rPr>
          <w:rFonts w:ascii="Times New Roman" w:hAnsi="Times New Roman" w:eastAsia="Times New Roman" w:cs="Times New Roman"/>
          <w:sz w:val="18"/>
          <w:szCs w:val="18"/>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lang w:val="ru-RU"/>
        </w:rPr>
        <w:t xml:space="preserve">,</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b w:val="0"/>
          <w:sz w:val="18"/>
          <w:szCs w:val="18"/>
          <w:lang w:val="ru-RU"/>
        </w:rPr>
        <w:t xml:space="preserve">заключается договор купли-продажи государственного</w:t>
      </w:r>
      <w:r>
        <w:rPr>
          <w:rFonts w:ascii="Times New Roman" w:hAnsi="Times New Roman" w:eastAsia="Times New Roman" w:cs="Times New Roman"/>
          <w:b w:val="0"/>
          <w:sz w:val="18"/>
          <w:szCs w:val="18"/>
          <w:lang w:val="ru-RU"/>
        </w:rPr>
        <w:t xml:space="preserve"> имущества.</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lang w:val="ru-RU"/>
        </w:rPr>
        <w:t xml:space="preserve">В случае, если заявку на участие в продаже по минимально допустимой цене подало только</w:t>
      </w:r>
      <w:r>
        <w:rPr>
          <w:rFonts w:ascii="Times New Roman" w:hAnsi="Times New Roman" w:eastAsia="Times New Roman" w:cs="Times New Roman"/>
          <w:b w:val="0"/>
          <w:sz w:val="18"/>
          <w:szCs w:val="18"/>
          <w:lang w:val="ru-RU"/>
        </w:rPr>
        <w:t xml:space="preserve">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w:t>
      </w:r>
      <w:r>
        <w:rPr>
          <w:rFonts w:ascii="Times New Roman" w:hAnsi="Times New Roman" w:eastAsia="Times New Roman" w:cs="Times New Roman"/>
          <w:b w:val="0"/>
          <w:sz w:val="18"/>
          <w:szCs w:val="18"/>
          <w:lang w:val="ru-RU"/>
        </w:rPr>
        <w:t xml:space="preserve">м продажи по минимально допустимой цене. Договор купли-продажи государственного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государственного имущества.</w:t>
      </w:r>
      <w:r>
        <w:rPr>
          <w:rStyle w:val="990"/>
          <w:rFonts w:ascii="Times New Roman" w:hAnsi="Times New Roman" w:eastAsia="Times New Roman" w:cs="Times New Roman"/>
          <w:b w:val="0"/>
          <w:sz w:val="18"/>
          <w:szCs w:val="18"/>
        </w:rPr>
      </w:r>
      <w:r>
        <w:rPr>
          <w:rStyle w:val="990"/>
          <w:rFonts w:ascii="Times New Roman" w:hAnsi="Times New Roman" w:cs="Times New Roman"/>
          <w:b w:val="0"/>
          <w:sz w:val="18"/>
          <w:szCs w:val="18"/>
        </w:rPr>
      </w:r>
    </w:p>
    <w:p>
      <w:pPr>
        <w:jc w:val="both"/>
        <w:spacing w:after="0" w:line="276" w:lineRule="auto"/>
        <w:rPr>
          <w:rStyle w:val="990"/>
          <w:rFonts w:ascii="Times New Roman" w:hAnsi="Times New Roman" w:cs="Times New Roman"/>
          <w:b w:val="0"/>
          <w:sz w:val="18"/>
          <w:szCs w:val="18"/>
        </w:rPr>
      </w:pPr>
      <w:r>
        <w:rPr>
          <w:rFonts w:ascii="Times New Roman" w:hAnsi="Times New Roman" w:eastAsia="Times New Roman" w:cs="Times New Roman"/>
          <w:b w:val="0"/>
          <w:sz w:val="18"/>
          <w:szCs w:val="18"/>
          <w:lang w:val="ru-RU"/>
        </w:rPr>
        <w:t xml:space="preserve">Одно лицо имеет право подать только одну заявку, а также одно или несколько предложений о цене государственного имущества. </w:t>
      </w:r>
      <w:r>
        <w:rPr>
          <w:rStyle w:val="990"/>
          <w:rFonts w:ascii="Times New Roman" w:hAnsi="Times New Roman" w:eastAsia="Times New Roman" w:cs="Times New Roman"/>
          <w:b w:val="0"/>
          <w:sz w:val="18"/>
          <w:szCs w:val="18"/>
        </w:rPr>
      </w:r>
      <w:r>
        <w:rPr>
          <w:rStyle w:val="990"/>
          <w:rFonts w:ascii="Times New Roman" w:hAnsi="Times New Roman" w:cs="Times New Roman"/>
          <w:b w:val="0"/>
          <w:sz w:val="18"/>
          <w:szCs w:val="18"/>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При подведении итогов продажи по минимально допустимой цене из всех поступивших от одного лица предложений о цене государственного имущества учитывается предложение, содержащее наибольшую цену.</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Предельный размер повышения цены продаваемого государственного имущества не ограничен.</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shd w:val="clear" w:color="auto" w:fill="92ff99"/>
          <w:lang w:val="ru-RU"/>
        </w:rPr>
        <w:t xml:space="preserve">Покупателем государственного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"https://login.consultant.ru/link/?req=doc&amp;base=LAW&amp;n=501444&amp;dst=774&amp;field=134&amp;date=24.04.2025"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пункта 10</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В случае поступления нескольких одинаковых предложений о цене государственного имущества покупателем признается лицо, подавшее предложение о цене такого имущества ранее других лиц и допущенное к участию в продаже.</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При уклонении или отказе покупателя от заключения договора купли-продажи государственного имущества в срок, установленный</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"https://login.consultant.ru/link/?req=doc&amp;base=LAW&amp;n=501444&amp;dst=780&amp;field=134&amp;date=24.04.2025"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абзацем первым пункта 15</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договор купли-продажи такого имущества заключается с лицом, подавшим предпоследнее предложение о размере цены такого имущ</w:t>
      </w:r>
      <w:r>
        <w:rPr>
          <w:rFonts w:ascii="Times New Roman" w:hAnsi="Times New Roman" w:eastAsia="Times New Roman" w:cs="Times New Roman"/>
          <w:b w:val="0"/>
          <w:sz w:val="18"/>
          <w:szCs w:val="18"/>
          <w:shd w:val="clear" w:color="auto" w:fill="92ff99"/>
          <w:lang w:val="ru-RU"/>
        </w:rPr>
        <w:t xml:space="preserve">ества и допущенным к участию в продаже (далее - лицо, подавшее предпоследнее предложение о цене). В случае поступления нескольких одинаковых предложений о цене государственного имущества договор купли-продажи такого имущества заключается с лицом, подавшим </w:t>
      </w:r>
      <w:r>
        <w:rPr>
          <w:rFonts w:ascii="Times New Roman" w:hAnsi="Times New Roman" w:eastAsia="Times New Roman" w:cs="Times New Roman"/>
          <w:b w:val="0"/>
          <w:sz w:val="18"/>
          <w:szCs w:val="18"/>
          <w:shd w:val="clear" w:color="auto" w:fill="92ff99"/>
          <w:lang w:val="ru-RU"/>
        </w:rPr>
        <w:t xml:space="preserve">предложение о цене такого имущества ранее других лиц и допущенным к участию в продаже.</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При уклонении или отказе покупателя либо лица, признанного единственным участником продажи по минимально допустимой цене, в случае, установленном</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"https://login.consultant.ru/link/?req=doc&amp;base=LAW&amp;n=501444&amp;dst=762&amp;field=134&amp;date=24.04.2025"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абзацем вторым пункта 4</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от заключения дого</w:t>
      </w:r>
      <w:r>
        <w:rPr>
          <w:rFonts w:ascii="Times New Roman" w:hAnsi="Times New Roman" w:eastAsia="Times New Roman" w:cs="Times New Roman"/>
          <w:b w:val="0"/>
          <w:sz w:val="18"/>
          <w:szCs w:val="18"/>
          <w:shd w:val="clear" w:color="auto" w:fill="92ff99"/>
          <w:lang w:val="ru-RU"/>
        </w:rPr>
        <w:t xml:space="preserve">вора купли-продажи государственного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с даты истечения срока, установленного</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"https://login.consultant.ru/link/?req=doc&amp;base=LAW&amp;n=501444&amp;dst=780&amp;field=134&amp;date=24.04.2025"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абзацем первым пункта 15</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уплатить продавцу штраф в размере минимальной цены государственного имущества, предусмотренной</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"https://login.consultant.ru/link/?req=doc&amp;base=LAW&amp;n=501444&amp;dst=755&amp;field=134&amp;date=24.04.2025"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пунктом 1</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за вычетом суммы задатка. В этом случае продажа по минимально допустимой цене признается несостоявшейся, если иное не установлено </w:t>
      </w:r>
      <w:r>
        <w:rPr>
          <w:rFonts w:ascii="Times New Roman" w:hAnsi="Times New Roman" w:eastAsia="Times New Roman" w:cs="Times New Roman"/>
          <w:b w:val="0"/>
          <w:sz w:val="18"/>
          <w:szCs w:val="18"/>
          <w:shd w:val="clear" w:color="auto" w:fill="92ff99"/>
          <w:lang w:val="ru-RU"/>
        </w:rPr>
        <w:t xml:space="preserve">статьей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При уклонении или отказе лица, подавшего предп</w:t>
      </w:r>
      <w:r>
        <w:rPr>
          <w:rFonts w:ascii="Times New Roman" w:hAnsi="Times New Roman" w:eastAsia="Times New Roman" w:cs="Times New Roman"/>
          <w:b w:val="0"/>
          <w:sz w:val="18"/>
          <w:szCs w:val="18"/>
          <w:shd w:val="clear" w:color="auto" w:fill="92ff99"/>
          <w:lang w:val="ru-RU"/>
        </w:rPr>
        <w:t xml:space="preserve">оследнее предложение о цене, от заключения договора купли-продажи государственного имущества задаток не возвращается. При этом лицо, подавшее предпоследнее предложение о цене, обязано в течение десяти календарных дней с даты истечения срока, установленного</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"https://login.consultant.ru/link/?req=doc&amp;base=LAW&amp;n=501444&amp;dst=825&amp;field=134&amp;date=24.04.2025"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абзацем вторым пункта 15</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уплатить продавцу штраф в размере минимальной цены такого имущества, предусмотренной</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"https://login.consultant.ru/link/?req=doc&amp;base=LAW&amp;n=501444&amp;dst=755&amp;field=134&amp;date=24.04.2025"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пунктом 1</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за вычетом суммы задатка. В этом случае продажа по минимально допустимой цене признается несостоявшейся.</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shd w:val="clear" w:color="auto" w:fill="92ff99"/>
        </w:rPr>
      </w:pPr>
      <w:r>
        <w:rPr>
          <w:rFonts w:ascii="Times New Roman" w:hAnsi="Times New Roman" w:eastAsia="Times New Roman" w:cs="Times New Roman"/>
          <w:b/>
          <w:sz w:val="18"/>
          <w:szCs w:val="18"/>
          <w:u w:val="single"/>
          <w:lang w:val="ru-RU"/>
        </w:rPr>
        <w:t xml:space="preserve">Продажа по минимально допустимой цене признается несостоявшейся в следующих случаях:</w:t>
      </w:r>
      <w:r>
        <w:rPr>
          <w:rFonts w:ascii="Times New Roman" w:hAnsi="Times New Roman" w:eastAsia="Times New Roman" w:cs="Times New Roman"/>
          <w:sz w:val="18"/>
          <w:szCs w:val="18"/>
          <w:lang w:val="ru-RU"/>
        </w:rPr>
        <w:br/>
      </w:r>
      <w:r>
        <w:rPr>
          <w:rFonts w:ascii="Times New Roman" w:hAnsi="Times New Roman" w:eastAsia="Times New Roman" w:cs="Times New Roman"/>
          <w:b w:val="0"/>
          <w:sz w:val="18"/>
          <w:szCs w:val="18"/>
          <w:lang w:val="ru-RU"/>
        </w:rPr>
        <w:t xml:space="preserve">а) не было подано ни одной заявки на участие либо ни один из претендентов не признан участником;</w:t>
      </w:r>
      <w:r>
        <w:rPr>
          <w:rStyle w:val="990"/>
          <w:rFonts w:ascii="Times New Roman" w:hAnsi="Times New Roman" w:eastAsia="Times New Roman" w:cs="Times New Roman"/>
          <w:b w:val="0"/>
          <w:sz w:val="18"/>
          <w:szCs w:val="18"/>
          <w:shd w:val="clear" w:color="auto" w:fill="92ff99"/>
        </w:rPr>
      </w:r>
      <w:r>
        <w:rPr>
          <w:rStyle w:val="990"/>
          <w:rFonts w:ascii="Times New Roman" w:hAnsi="Times New Roman" w:cs="Times New Roman"/>
          <w:b w:val="0"/>
          <w:sz w:val="18"/>
          <w:szCs w:val="18"/>
          <w:shd w:val="clear" w:color="auto" w:fill="92ff99"/>
        </w:rPr>
      </w:r>
    </w:p>
    <w:p>
      <w:pPr>
        <w:jc w:val="both"/>
        <w:spacing w:after="0" w:line="276" w:lineRule="auto"/>
        <w:rPr>
          <w:rStyle w:val="990"/>
          <w:rFonts w:ascii="Times New Roman" w:hAnsi="Times New Roman" w:cs="Times New Roman"/>
          <w:b w:val="0"/>
          <w:sz w:val="18"/>
          <w:szCs w:val="18"/>
        </w:rPr>
      </w:pPr>
      <w:r>
        <w:rPr>
          <w:rFonts w:ascii="Times New Roman" w:hAnsi="Times New Roman" w:eastAsia="Times New Roman" w:cs="Times New Roman"/>
          <w:b w:val="0"/>
          <w:sz w:val="18"/>
          <w:szCs w:val="18"/>
          <w:lang w:val="ru-RU"/>
        </w:rPr>
        <w:t xml:space="preserve">б) </w:t>
      </w:r>
      <w:r>
        <w:rPr>
          <w:rFonts w:ascii="Times New Roman" w:hAnsi="Times New Roman" w:eastAsia="Times New Roman" w:cs="Times New Roman"/>
          <w:b w:val="0"/>
          <w:sz w:val="18"/>
          <w:szCs w:val="18"/>
          <w:shd w:val="clear" w:color="auto" w:fill="92ff99"/>
          <w:lang w:val="ru-RU"/>
        </w:rPr>
        <w:t xml:space="preserve">При уклонении или отказе покупателя либо лица, признанного </w:t>
      </w:r>
      <w:r>
        <w:rPr>
          <w:rFonts w:ascii="Times New Roman" w:hAnsi="Times New Roman" w:eastAsia="Times New Roman" w:cs="Times New Roman"/>
          <w:b w:val="0"/>
          <w:sz w:val="18"/>
          <w:szCs w:val="18"/>
          <w:shd w:val="clear" w:color="auto" w:fill="92ff99"/>
          <w:lang w:val="ru-RU"/>
        </w:rPr>
        <w:t xml:space="preserve">единственным участником продажи по минимально допустимой цене, или </w:t>
      </w:r>
      <w:r>
        <w:rPr>
          <w:rFonts w:ascii="Times New Roman" w:hAnsi="Times New Roman" w:eastAsia="Times New Roman" w:cs="Times New Roman"/>
          <w:b w:val="0"/>
          <w:sz w:val="18"/>
          <w:szCs w:val="18"/>
          <w:shd w:val="clear" w:color="auto" w:fill="92ff99"/>
          <w:lang w:val="ru-RU"/>
        </w:rPr>
        <w:t xml:space="preserve"> лица, подавшего предпоследнее предложение о цене</w:t>
      </w:r>
      <w:r>
        <w:rPr>
          <w:rFonts w:ascii="Times New Roman" w:hAnsi="Times New Roman" w:eastAsia="Times New Roman" w:cs="Times New Roman"/>
          <w:b w:val="0"/>
          <w:sz w:val="18"/>
          <w:szCs w:val="18"/>
          <w:shd w:val="clear" w:color="auto" w:fill="92ff99"/>
          <w:lang w:val="ru-RU"/>
        </w:rPr>
        <w:t xml:space="preserve">, от заключения договора купли-продажи.</w:t>
      </w:r>
      <w:r>
        <w:rPr>
          <w:rStyle w:val="990"/>
          <w:rFonts w:ascii="Times New Roman" w:hAnsi="Times New Roman" w:eastAsia="Times New Roman" w:cs="Times New Roman"/>
          <w:b w:val="0"/>
          <w:sz w:val="18"/>
          <w:szCs w:val="18"/>
        </w:rPr>
      </w:r>
      <w:r>
        <w:rPr>
          <w:rStyle w:val="990"/>
          <w:rFonts w:ascii="Times New Roman" w:hAnsi="Times New Roman" w:cs="Times New Roman"/>
          <w:b w:val="0"/>
          <w:sz w:val="18"/>
          <w:szCs w:val="18"/>
        </w:rPr>
      </w:r>
    </w:p>
    <w:p>
      <w:pPr>
        <w:jc w:val="both"/>
        <w:spacing w:after="0" w:line="276" w:lineRule="auto"/>
        <w:rPr>
          <w:rFonts w:ascii="Times New Roman" w:hAnsi="Times New Roman" w:cs="Times New Roman"/>
          <w:b/>
          <w:sz w:val="18"/>
          <w:szCs w:val="18"/>
          <w:u w:val="single"/>
        </w:rPr>
      </w:pPr>
      <w:r>
        <w:rPr>
          <w:rFonts w:ascii="Times New Roman" w:hAnsi="Times New Roman" w:eastAsia="Times New Roman" w:cs="Times New Roman"/>
          <w:b/>
          <w:sz w:val="18"/>
          <w:szCs w:val="18"/>
          <w:u w:val="single"/>
          <w:lang w:val="ru-RU"/>
        </w:rPr>
        <w:t xml:space="preserve">Покупателями государственного имущества могут быть любые физические и юридические лица, за исключением:</w:t>
      </w:r>
      <w:r>
        <w:rPr>
          <w:rFonts w:ascii="Times New Roman" w:hAnsi="Times New Roman" w:eastAsia="Times New Roman" w:cs="Times New Roman"/>
          <w:b/>
          <w:sz w:val="18"/>
          <w:szCs w:val="18"/>
          <w:u w:val="single"/>
        </w:rPr>
      </w:r>
      <w:r>
        <w:rPr>
          <w:rFonts w:ascii="Times New Roman" w:hAnsi="Times New Roman" w:cs="Times New Roman"/>
          <w:b/>
          <w:sz w:val="18"/>
          <w:szCs w:val="18"/>
          <w:u w:val="single"/>
        </w:rPr>
      </w:r>
    </w:p>
    <w:p>
      <w:pPr>
        <w:pStyle w:val="951"/>
        <w:numPr>
          <w:ilvl w:val="0"/>
          <w:numId w:val="8"/>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государственных и муниципальных унитарных предприятий, государственных и муниципальных учреждений;</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8"/>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Pr>
          <w:rFonts w:ascii="Times New Roman" w:hAnsi="Times New Roman" w:eastAsia="Times New Roman" w:cs="Times New Roman"/>
          <w:color w:val="0000ff"/>
          <w:sz w:val="18"/>
          <w:szCs w:val="18"/>
          <w:lang w:val="ru-RU"/>
        </w:rPr>
        <w:fldChar w:fldCharType="begin"/>
      </w:r>
      <w:r>
        <w:rPr>
          <w:rFonts w:ascii="Times New Roman" w:hAnsi="Times New Roman" w:eastAsia="Times New Roman" w:cs="Times New Roman"/>
          <w:color w:val="0000ff"/>
          <w:sz w:val="18"/>
          <w:szCs w:val="18"/>
          <w:lang w:val="en-US"/>
        </w:rPr>
        <w:instrText xml:space="preserve">HYPERLINK "consultantplus://offline/ref=EFB08118F5A3C6915D19F6369DBF1C0A654A711B6554C2CF20A047C2DB563EE0650132DC4F703EA88737A04DA84677B33294B5A23DK6PAK"</w:instrText>
      </w:r>
      <w:r>
        <w:rPr>
          <w:rFonts w:ascii="Times New Roman" w:hAnsi="Times New Roman" w:eastAsia="Times New Roman" w:cs="Times New Roman"/>
          <w:color w:val="0000ff"/>
          <w:sz w:val="18"/>
          <w:szCs w:val="18"/>
          <w:lang w:val="en-US"/>
        </w:rPr>
        <w:fldChar w:fldCharType="separate"/>
      </w:r>
      <w:r>
        <w:rPr>
          <w:rFonts w:ascii="Times New Roman" w:hAnsi="Times New Roman" w:eastAsia="Times New Roman" w:cs="Times New Roman"/>
          <w:color w:val="0000ff"/>
          <w:sz w:val="18"/>
          <w:szCs w:val="18"/>
          <w:lang w:val="ru-RU"/>
        </w:rPr>
        <w:t xml:space="preserve">статьей 25</w:t>
      </w:r>
      <w:r>
        <w:rPr>
          <w:rFonts w:ascii="Times New Roman" w:hAnsi="Times New Roman" w:eastAsia="Times New Roman" w:cs="Times New Roman"/>
          <w:color w:val="0000ff"/>
          <w:sz w:val="18"/>
          <w:szCs w:val="18"/>
          <w:lang w:val="ru-RU"/>
        </w:rPr>
        <w:fldChar w:fldCharType="end"/>
      </w:r>
      <w:r>
        <w:rPr>
          <w:rFonts w:ascii="Times New Roman" w:hAnsi="Times New Roman" w:eastAsia="Times New Roman" w:cs="Times New Roman"/>
          <w:sz w:val="18"/>
          <w:szCs w:val="18"/>
          <w:lang w:val="ru-RU"/>
        </w:rPr>
        <w:t xml:space="preserve"> настоящего Федерального закона;</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8"/>
        </w:numPr>
        <w:jc w:val="both"/>
        <w:spacing w:after="0" w:line="276" w:lineRule="auto"/>
        <w:rPr>
          <w:rFonts w:ascii="Times New Roman" w:hAnsi="Times New Roman" w:cs="Times New Roman"/>
          <w:b/>
          <w:sz w:val="18"/>
          <w:szCs w:val="18"/>
        </w:rPr>
      </w:pPr>
      <w:r>
        <w:rPr>
          <w:rFonts w:ascii="Times New Roman" w:hAnsi="Times New Roman" w:eastAsia="Times New Roman" w:cs="Times New Roman"/>
          <w:sz w:val="18"/>
          <w:szCs w:val="18"/>
          <w:lang w:val="ru-RU"/>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Pr>
          <w:rFonts w:ascii="Times New Roman" w:hAnsi="Times New Roman" w:eastAsia="Times New Roman" w:cs="Times New Roman"/>
          <w:color w:val="0000ff"/>
          <w:sz w:val="18"/>
          <w:szCs w:val="18"/>
          <w:lang w:val="ru-RU"/>
        </w:rPr>
        <w:fldChar w:fldCharType="begin"/>
      </w:r>
      <w:r>
        <w:rPr>
          <w:rFonts w:ascii="Times New Roman" w:hAnsi="Times New Roman" w:eastAsia="Times New Roman" w:cs="Times New Roman"/>
          <w:color w:val="0000ff"/>
          <w:sz w:val="18"/>
          <w:szCs w:val="18"/>
          <w:lang w:val="en-US"/>
        </w:rPr>
        <w:instrText xml:space="preserve">HYPERLINK "consultantplus://offline/ref=EFB08118F5A3C6915D19F6369DBF1C0A64417212635FC2CF20A047C2DB563EE0650132DD402164B8837EF449B74E68AC318AB6KAPBK"</w:instrText>
      </w:r>
      <w:r>
        <w:rPr>
          <w:rFonts w:ascii="Times New Roman" w:hAnsi="Times New Roman" w:eastAsia="Times New Roman" w:cs="Times New Roman"/>
          <w:color w:val="0000ff"/>
          <w:sz w:val="18"/>
          <w:szCs w:val="18"/>
          <w:lang w:val="en-US"/>
        </w:rPr>
        <w:fldChar w:fldCharType="separate"/>
      </w:r>
      <w:r>
        <w:rPr>
          <w:rFonts w:ascii="Times New Roman" w:hAnsi="Times New Roman" w:eastAsia="Times New Roman" w:cs="Times New Roman"/>
          <w:color w:val="0000ff"/>
          <w:sz w:val="18"/>
          <w:szCs w:val="18"/>
          <w:lang w:val="ru-RU"/>
        </w:rPr>
        <w:t xml:space="preserve">перечень</w:t>
      </w:r>
      <w:r>
        <w:rPr>
          <w:rFonts w:ascii="Times New Roman" w:hAnsi="Times New Roman" w:eastAsia="Times New Roman" w:cs="Times New Roman"/>
          <w:color w:val="0000ff"/>
          <w:sz w:val="18"/>
          <w:szCs w:val="18"/>
          <w:lang w:val="ru-RU"/>
        </w:rPr>
        <w:fldChar w:fldCharType="end"/>
      </w:r>
      <w:r>
        <w:rPr>
          <w:rFonts w:ascii="Times New Roman" w:hAnsi="Times New Roman" w:eastAsia="Times New Roman" w:cs="Times New Roman"/>
          <w:sz w:val="18"/>
          <w:szCs w:val="18"/>
          <w:lang w:val="ru-RU"/>
        </w:rPr>
        <w:t xml:space="preserve"> государств и территорий, предоставляющи</w:t>
      </w:r>
      <w:r>
        <w:rPr>
          <w:rFonts w:ascii="Times New Roman" w:hAnsi="Times New Roman" w:eastAsia="Times New Roman" w:cs="Times New Roman"/>
          <w:sz w:val="18"/>
          <w:szCs w:val="18"/>
          <w:lang w:val="ru-RU"/>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rFonts w:ascii="Times New Roman" w:hAnsi="Times New Roman" w:eastAsia="Times New Roman" w:cs="Times New Roman"/>
          <w:sz w:val="18"/>
          <w:szCs w:val="18"/>
          <w:lang w:val="ru-RU"/>
        </w:rPr>
        <w:t xml:space="preserve">бенефициарных</w:t>
      </w:r>
      <w:r>
        <w:rPr>
          <w:rFonts w:ascii="Times New Roman" w:hAnsi="Times New Roman" w:eastAsia="Times New Roman" w:cs="Times New Roman"/>
          <w:sz w:val="18"/>
          <w:szCs w:val="18"/>
          <w:lang w:val="ru-RU"/>
        </w:rPr>
        <w:t xml:space="preserve"> владельцах и контролирующих лицах в порядке, установленном Правительством Российской Федерации.</w:t>
      </w:r>
      <w:r>
        <w:rPr>
          <w:rFonts w:ascii="Times New Roman" w:hAnsi="Times New Roman" w:eastAsia="Times New Roman" w:cs="Times New Roman"/>
          <w:b/>
          <w:sz w:val="18"/>
          <w:szCs w:val="18"/>
        </w:rPr>
      </w:r>
      <w:r>
        <w:rPr>
          <w:rFonts w:ascii="Times New Roman" w:hAnsi="Times New Roman" w:cs="Times New Roman"/>
          <w:b/>
          <w:sz w:val="18"/>
          <w:szCs w:val="18"/>
        </w:rPr>
      </w:r>
    </w:p>
    <w:p>
      <w:pPr>
        <w:jc w:val="both"/>
        <w:spacing w:after="0" w:line="276" w:lineRule="auto"/>
        <w:rPr>
          <w:rFonts w:ascii="Times New Roman" w:hAnsi="Times New Roman" w:cs="Times New Roman"/>
          <w:b/>
          <w:sz w:val="18"/>
          <w:szCs w:val="18"/>
        </w:rPr>
      </w:pPr>
      <w:r>
        <w:rPr>
          <w:rFonts w:ascii="Times New Roman" w:hAnsi="Times New Roman" w:eastAsia="Times New Roman" w:cs="Times New Roman"/>
          <w:sz w:val="18"/>
          <w:szCs w:val="18"/>
          <w:lang w:val="ru-RU"/>
        </w:rPr>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w:t>
      </w:r>
      <w:r>
        <w:rPr>
          <w:rFonts w:ascii="Times New Roman" w:hAnsi="Times New Roman" w:eastAsia="Times New Roman" w:cs="Times New Roman"/>
          <w:sz w:val="18"/>
          <w:szCs w:val="18"/>
          <w:lang w:val="ru-RU"/>
        </w:rPr>
        <w:t xml:space="preserve">ообщении о проведении продажи имущества,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w:t>
      </w:r>
      <w:r>
        <w:rPr>
          <w:rFonts w:ascii="Times New Roman" w:hAnsi="Times New Roman" w:eastAsia="Times New Roman" w:cs="Times New Roman"/>
          <w:sz w:val="18"/>
          <w:szCs w:val="18"/>
          <w:lang w:val="ru-RU"/>
        </w:rPr>
        <w:t xml:space="preserve">кончания подачи заявок. 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rFonts w:ascii="Times New Roman" w:hAnsi="Times New Roman" w:eastAsia="Times New Roman" w:cs="Times New Roman"/>
          <w:b/>
          <w:sz w:val="18"/>
          <w:szCs w:val="18"/>
        </w:rPr>
      </w:r>
      <w:r>
        <w:rPr>
          <w:rFonts w:ascii="Times New Roman" w:hAnsi="Times New Roman" w:cs="Times New Roman"/>
          <w:b/>
          <w:sz w:val="18"/>
          <w:szCs w:val="18"/>
        </w:rPr>
      </w:r>
    </w:p>
    <w:p>
      <w:pPr>
        <w:jc w:val="both"/>
        <w:spacing w:after="0" w:line="276" w:lineRule="auto"/>
        <w:rPr>
          <w:rFonts w:ascii="Times New Roman" w:hAnsi="Times New Roman" w:cs="Times New Roman"/>
          <w:b w:val="0"/>
          <w:sz w:val="18"/>
          <w:szCs w:val="18"/>
          <w:shd w:val="clear" w:color="auto" w:fill="92ff99"/>
        </w:rPr>
      </w:pPr>
      <w:r>
        <w:rPr>
          <w:rFonts w:ascii="Times New Roman" w:hAnsi="Times New Roman" w:eastAsia="Times New Roman" w:cs="Times New Roman"/>
          <w:b/>
          <w:sz w:val="18"/>
          <w:szCs w:val="18"/>
          <w:u w:val="single"/>
          <w:shd w:val="clear" w:color="auto" w:fill="92ff99"/>
          <w:lang w:val="ru-RU"/>
        </w:rPr>
        <w:t xml:space="preserve">Срок заключения договора купли-продажи </w:t>
      </w:r>
      <w:r>
        <w:rPr>
          <w:rFonts w:ascii="Times New Roman" w:hAnsi="Times New Roman" w:eastAsia="Times New Roman" w:cs="Times New Roman"/>
          <w:b/>
          <w:sz w:val="18"/>
          <w:szCs w:val="18"/>
          <w:u w:val="single"/>
          <w:shd w:val="clear" w:color="auto" w:fill="92ff99"/>
          <w:lang w:val="ru-RU"/>
        </w:rPr>
        <w:t xml:space="preserve">государственного имущества</w:t>
      </w:r>
      <w:r>
        <w:rPr>
          <w:rFonts w:ascii="Times New Roman" w:hAnsi="Times New Roman" w:eastAsia="Times New Roman" w:cs="Times New Roman"/>
          <w:b/>
          <w:sz w:val="18"/>
          <w:szCs w:val="18"/>
          <w:u w:val="single"/>
          <w:shd w:val="clear" w:color="auto" w:fill="92ff99"/>
          <w:lang w:val="ru-RU"/>
        </w:rPr>
        <w:t xml:space="preserve">:</w:t>
      </w:r>
      <w:r>
        <w:rPr>
          <w:rFonts w:ascii="Times New Roman" w:hAnsi="Times New Roman" w:eastAsia="Times New Roman" w:cs="Times New Roman"/>
          <w:b w:val="0"/>
          <w:sz w:val="18"/>
          <w:szCs w:val="18"/>
          <w:shd w:val="clear" w:color="auto" w:fill="92ff99"/>
          <w:lang w:val="ru-RU"/>
        </w:rPr>
        <w:t xml:space="preserve"> заключение договора купли-продажи </w:t>
      </w:r>
      <w:r>
        <w:rPr>
          <w:rFonts w:ascii="Times New Roman" w:hAnsi="Times New Roman" w:eastAsia="Times New Roman" w:cs="Times New Roman"/>
          <w:b w:val="0"/>
          <w:sz w:val="18"/>
          <w:szCs w:val="18"/>
          <w:shd w:val="clear" w:color="auto" w:fill="92ff99"/>
          <w:lang w:val="ru-RU"/>
        </w:rPr>
        <w:t xml:space="preserve">государственного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w:t>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trike w:val="0"/>
          <w:color w:val="0000ff"/>
          <w:sz w:val="18"/>
          <w:szCs w:val="18"/>
          <w:u w:val="single"/>
          <w:shd w:val="clear" w:color="auto" w:fill="92ff99"/>
          <w:lang w:val="ru-RU"/>
        </w:rPr>
        <w:fldChar w:fldCharType="begin"/>
      </w:r>
      <w:r>
        <w:rPr>
          <w:rFonts w:ascii="Times New Roman" w:hAnsi="Times New Roman" w:eastAsia="Times New Roman" w:cs="Times New Roman"/>
          <w:b w:val="0"/>
          <w:strike w:val="0"/>
          <w:color w:val="0000ff"/>
          <w:sz w:val="18"/>
          <w:szCs w:val="18"/>
          <w:u w:val="single"/>
          <w:shd w:val="clear" w:color="auto" w:fill="92ff99"/>
          <w:lang w:val="en-US"/>
        </w:rPr>
        <w:instrText xml:space="preserve">HYPERLINK "https://login.consultant.ru/link/?req=doc&amp;base=LAW&amp;n=501444&amp;dst=762&amp;field=134&amp;date=24.04.2025"</w:instrText>
      </w:r>
      <w:r>
        <w:rPr>
          <w:rFonts w:ascii="Times New Roman" w:hAnsi="Times New Roman" w:eastAsia="Times New Roman" w:cs="Times New Roman"/>
          <w:b w:val="0"/>
          <w:strike w:val="0"/>
          <w:color w:val="0000ff"/>
          <w:sz w:val="18"/>
          <w:szCs w:val="18"/>
          <w:u w:val="single"/>
          <w:shd w:val="clear" w:color="auto" w:fill="92ff99"/>
          <w:lang w:val="en-US"/>
        </w:rPr>
        <w:fldChar w:fldCharType="separate"/>
      </w:r>
      <w:r>
        <w:rPr>
          <w:rFonts w:ascii="Times New Roman" w:hAnsi="Times New Roman" w:eastAsia="Times New Roman" w:cs="Times New Roman"/>
          <w:b w:val="0"/>
          <w:strike w:val="0"/>
          <w:color w:val="0000ff"/>
          <w:sz w:val="18"/>
          <w:szCs w:val="18"/>
          <w:u w:val="single"/>
          <w:shd w:val="clear" w:color="auto" w:fill="92ff99"/>
          <w:lang w:val="ru-RU"/>
        </w:rPr>
        <w:t xml:space="preserve">абзацем вторым пункта 4</w:t>
      </w:r>
      <w:r>
        <w:rPr>
          <w:rFonts w:ascii="Times New Roman" w:hAnsi="Times New Roman" w:eastAsia="Times New Roman" w:cs="Times New Roman"/>
          <w:b w:val="0"/>
          <w:strike w:val="0"/>
          <w:color w:val="0000ff"/>
          <w:sz w:val="18"/>
          <w:szCs w:val="18"/>
          <w:u w:val="single"/>
          <w:shd w:val="clear" w:color="auto" w:fill="92ff99"/>
          <w:lang w:val="ru-RU"/>
        </w:rPr>
        <w:fldChar w:fldCharType="end"/>
      </w:r>
      <w:r>
        <w:rPr>
          <w:rFonts w:ascii="Times New Roman" w:hAnsi="Times New Roman" w:eastAsia="Times New Roman" w:cs="Times New Roman"/>
          <w:b w:val="0"/>
          <w:sz w:val="18"/>
          <w:szCs w:val="18"/>
          <w:shd w:val="clear" w:color="auto" w:fill="92ff99"/>
          <w:lang w:val="ru-RU"/>
        </w:rPr>
        <w:t xml:space="preserve"> </w:t>
      </w:r>
      <w:r>
        <w:rPr>
          <w:rFonts w:ascii="Times New Roman" w:hAnsi="Times New Roman" w:eastAsia="Times New Roman" w:cs="Times New Roman"/>
          <w:b w:val="0"/>
          <w:sz w:val="18"/>
          <w:szCs w:val="18"/>
          <w:shd w:val="clear" w:color="auto" w:fill="92ff99"/>
          <w:lang w:val="ru-RU"/>
        </w:rPr>
        <w:t xml:space="preserve">статьи 24 </w:t>
      </w:r>
      <w:r>
        <w:rPr>
          <w:rFonts w:ascii="Times New Roman" w:hAnsi="Times New Roman" w:eastAsia="Times New Roman" w:cs="Times New Roman"/>
          <w:sz w:val="18"/>
          <w:szCs w:val="18"/>
          <w:shd w:val="clear" w:color="auto" w:fill="92ff99"/>
          <w:lang w:val="ru-RU"/>
        </w:rPr>
        <w:t xml:space="preserve">Федерального закона от 21 декабря 2001 года № 178-ФЗ «О приватизации государственного и муниципального имущества»</w:t>
      </w:r>
      <w:r>
        <w:rPr>
          <w:rFonts w:ascii="Times New Roman" w:hAnsi="Times New Roman" w:eastAsia="Times New Roman" w:cs="Times New Roman"/>
          <w:b w:val="0"/>
          <w:sz w:val="18"/>
          <w:szCs w:val="18"/>
          <w:shd w:val="clear" w:color="auto" w:fill="92ff99"/>
          <w:lang w:val="ru-RU"/>
        </w:rPr>
        <w:t xml:space="preserve">,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r>
        <w:rPr>
          <w:rFonts w:ascii="Times New Roman" w:hAnsi="Times New Roman" w:eastAsia="Times New Roman" w:cs="Times New Roman"/>
          <w:b w:val="0"/>
          <w:sz w:val="18"/>
          <w:szCs w:val="18"/>
          <w:shd w:val="clear" w:color="auto" w:fill="92ff99"/>
        </w:rPr>
      </w:r>
      <w:r>
        <w:rPr>
          <w:rFonts w:ascii="Times New Roman" w:hAnsi="Times New Roman" w:cs="Times New Roman"/>
          <w:b w:val="0"/>
          <w:sz w:val="18"/>
          <w:szCs w:val="18"/>
          <w:shd w:val="clear" w:color="auto" w:fill="92ff99"/>
        </w:rPr>
      </w:r>
    </w:p>
    <w:p>
      <w:pPr>
        <w:jc w:val="both"/>
        <w:spacing w:after="0" w:line="276" w:lineRule="auto"/>
        <w:rPr>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Заключение д</w:t>
      </w:r>
      <w:r>
        <w:rPr>
          <w:rFonts w:ascii="Times New Roman" w:hAnsi="Times New Roman" w:eastAsia="Times New Roman" w:cs="Times New Roman"/>
          <w:b w:val="0"/>
          <w:sz w:val="18"/>
          <w:szCs w:val="18"/>
          <w:shd w:val="clear" w:color="auto" w:fill="92ff99"/>
          <w:lang w:val="ru-RU"/>
        </w:rPr>
        <w:t xml:space="preserve">оговора купли-продажи государственного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купли-продажи такого имущества.</w:t>
      </w:r>
      <w:r>
        <w:rPr>
          <w:rFonts w:ascii="Times New Roman" w:hAnsi="Times New Roman" w:eastAsia="Times New Roman" w:cs="Times New Roman"/>
          <w:b w:val="0"/>
          <w:sz w:val="18"/>
          <w:szCs w:val="18"/>
          <w:shd w:val="clear" w:color="auto" w:fill="92ff99"/>
        </w:rPr>
      </w:r>
      <w:r>
        <w:rPr>
          <w:rFonts w:ascii="Times New Roman" w:hAnsi="Times New Roman" w:cs="Times New Roman"/>
          <w:b w:val="0"/>
          <w:sz w:val="18"/>
          <w:szCs w:val="18"/>
          <w:shd w:val="clear" w:color="auto" w:fill="92ff99"/>
        </w:rPr>
      </w:r>
    </w:p>
    <w:p>
      <w:pPr>
        <w:jc w:val="both"/>
        <w:spacing w:after="0" w:line="276" w:lineRule="auto"/>
        <w:rPr>
          <w:rFonts w:ascii="Times New Roman" w:hAnsi="Times New Roman" w:cs="Times New Roman"/>
          <w:sz w:val="18"/>
          <w:szCs w:val="18"/>
          <w:highlight w:val="none"/>
          <w:shd w:val="clear" w:color="auto" w:fill="92ff99"/>
        </w:rPr>
      </w:pPr>
      <w:r>
        <w:rPr>
          <w:rFonts w:ascii="Times New Roman" w:hAnsi="Times New Roman" w:eastAsia="Times New Roman" w:cs="Times New Roman"/>
          <w:sz w:val="18"/>
          <w:szCs w:val="18"/>
          <w:lang w:val="ru-RU"/>
        </w:rPr>
        <w:t xml:space="preserve">Оплата приобретаемого имущества производится </w:t>
      </w:r>
      <w:r>
        <w:rPr>
          <w:rFonts w:ascii="Times New Roman" w:hAnsi="Times New Roman" w:eastAsia="Times New Roman" w:cs="Times New Roman"/>
          <w:sz w:val="18"/>
          <w:szCs w:val="18"/>
          <w:lang w:val="ru-RU"/>
        </w:rPr>
        <w:t xml:space="preserve">в течение 15 рабочих дней с даты подписания Договора купли-продажи </w:t>
      </w:r>
      <w:r>
        <w:rPr>
          <w:rFonts w:ascii="Times New Roman" w:hAnsi="Times New Roman" w:eastAsia="Times New Roman" w:cs="Times New Roman"/>
          <w:sz w:val="18"/>
          <w:szCs w:val="18"/>
          <w:lang w:val="ru-RU"/>
        </w:rPr>
        <w:t xml:space="preserve">путем перечисления денежных средств по следующим реквизитам:</w:t>
      </w:r>
      <w:r>
        <w:rPr>
          <w:rFonts w:ascii="Times New Roman" w:hAnsi="Times New Roman" w:eastAsia="Times New Roman" w:cs="Times New Roman"/>
          <w:sz w:val="18"/>
          <w:szCs w:val="18"/>
          <w:highlight w:val="none"/>
          <w:shd w:val="clear" w:color="auto" w:fill="92ff99"/>
        </w:rPr>
      </w:r>
      <w:r>
        <w:rPr>
          <w:rFonts w:ascii="Times New Roman" w:hAnsi="Times New Roman" w:cs="Times New Roman"/>
          <w:sz w:val="18"/>
          <w:szCs w:val="18"/>
          <w:highlight w:val="none"/>
          <w:shd w:val="clear" w:color="auto" w:fill="92ff99"/>
        </w:rPr>
      </w:r>
    </w:p>
    <w:tbl>
      <w:tblPr>
        <w:tblW w:w="9855" w:type="dxa"/>
        <w:tblInd w:w="0" w:type="dxa"/>
        <w:tblLayout w:type="fixed"/>
        <w:tblCellMar>
          <w:left w:w="108" w:type="dxa"/>
          <w:top w:w="0" w:type="dxa"/>
          <w:right w:w="108" w:type="dxa"/>
          <w:bottom w:w="0" w:type="dxa"/>
        </w:tblCellMar>
        <w:tblLook w:val="04A0" w:firstRow="1" w:lastRow="0" w:firstColumn="1" w:lastColumn="0" w:noHBand="0" w:noVBand="1"/>
      </w:tblPr>
      <w:tblGrid>
        <w:gridCol w:w="3419"/>
        <w:gridCol w:w="6435"/>
      </w:tblGrid>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Межрегиональное территориальное управление Федерального агентства по управлению государственным имуществом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Сокращенное наименование организации</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МТУ Росимущества в Архангельской области и Ненецком автономном округе</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ИНН</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2901194203</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КПП</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290101001</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Единый 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40102810745370000024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Казначейский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03212643000000013244</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Лицевой счет</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05241А21020</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Банк</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ОКЦ № 1</w:t>
            </w:r>
            <w:r>
              <w:rPr>
                <w:rFonts w:ascii="Times New Roman" w:hAnsi="Times New Roman" w:eastAsia="Times New Roman" w:cs="Times New Roman"/>
                <w:color w:val="000000"/>
                <w:spacing w:val="0"/>
                <w:sz w:val="18"/>
                <w:szCs w:val="18"/>
              </w:rPr>
              <w:t xml:space="preserve"> </w:t>
            </w:r>
            <w:r>
              <w:rPr>
                <w:rFonts w:ascii="Times New Roman" w:hAnsi="Times New Roman" w:eastAsia="Times New Roman" w:cs="Times New Roman"/>
                <w:b w:val="0"/>
                <w:color w:val="000000"/>
                <w:spacing w:val="0"/>
                <w:sz w:val="18"/>
                <w:szCs w:val="18"/>
              </w:rPr>
              <w:t xml:space="preserve">ВВГУ Банка России//УФК по Нижегородской области, г.Нижний Новогород</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БИК</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012202102</w:t>
            </w:r>
            <w:r>
              <w:rPr>
                <w:rFonts w:ascii="Times New Roman" w:hAnsi="Times New Roman" w:eastAsia="Times New Roman" w:cs="Times New Roman"/>
                <w:sz w:val="18"/>
                <w:szCs w:val="18"/>
              </w:rPr>
            </w:r>
            <w:r>
              <w:rPr>
                <w:rFonts w:ascii="Times New Roman" w:hAnsi="Times New Roman" w:cs="Times New Roman"/>
                <w:sz w:val="18"/>
                <w:szCs w:val="18"/>
              </w:rPr>
            </w:r>
          </w:p>
        </w:tc>
      </w:tr>
      <w:tr>
        <w:tblPrEx/>
        <w:trPr/>
        <w:tc>
          <w:tcPr>
            <w:shd w:val="clear" w:color="ffffff"/>
            <w:tcBorders>
              <w:top w:val="single" w:color="000000" w:sz="6" w:space="0"/>
              <w:left w:val="single" w:color="000000" w:sz="6" w:space="0"/>
              <w:bottom w:val="single" w:color="000000" w:sz="6" w:space="0"/>
              <w:right w:val="single" w:color="000000" w:sz="6" w:space="0"/>
            </w:tcBorders>
            <w:tcW w:w="3419"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color w:val="000000"/>
                <w:spacing w:val="0"/>
                <w:sz w:val="18"/>
                <w:szCs w:val="18"/>
              </w:rPr>
              <w:t xml:space="preserve">Код (поле 22)</w:t>
            </w:r>
            <w:r>
              <w:rPr>
                <w:rFonts w:ascii="Times New Roman" w:hAnsi="Times New Roman" w:eastAsia="Times New Roman" w:cs="Times New Roman"/>
                <w:sz w:val="18"/>
                <w:szCs w:val="18"/>
              </w:rPr>
            </w:r>
            <w:r>
              <w:rPr>
                <w:rFonts w:ascii="Times New Roman" w:hAnsi="Times New Roman" w:cs="Times New Roman"/>
                <w:sz w:val="18"/>
                <w:szCs w:val="18"/>
              </w:rPr>
            </w:r>
          </w:p>
        </w:tc>
        <w:tc>
          <w:tcPr>
            <w:shd w:val="clear" w:color="ffffff"/>
            <w:tcBorders>
              <w:top w:val="single" w:color="000000" w:sz="6" w:space="0"/>
              <w:left w:val="single" w:color="000000" w:sz="6" w:space="0"/>
              <w:bottom w:val="single" w:color="000000" w:sz="6" w:space="0"/>
              <w:right w:val="single" w:color="000000" w:sz="6" w:space="0"/>
            </w:tcBorders>
            <w:tcW w:w="6435" w:type="dxa"/>
            <w:vAlign w:val="center"/>
            <w:textDirection w:val="lrTb"/>
            <w:noWrap w:val="false"/>
          </w:tcPr>
          <w:p>
            <w:pPr>
              <w:pStyle w:val="906"/>
              <w:ind w:left="0" w:right="0" w:firstLine="0"/>
              <w:jc w:val="both"/>
              <w:spacing w:before="0" w:beforeAutospacing="0" w:after="0" w:line="240" w:lineRule="auto"/>
              <w:rPr>
                <w:rFonts w:ascii="Times New Roman" w:hAnsi="Times New Roman" w:cs="Times New Roman"/>
                <w:sz w:val="18"/>
                <w:szCs w:val="18"/>
              </w:rPr>
            </w:pPr>
            <w:r>
              <w:rPr>
                <w:rFonts w:ascii="Times New Roman" w:hAnsi="Times New Roman" w:eastAsia="Times New Roman" w:cs="Times New Roman"/>
                <w:b w:val="0"/>
                <w:color w:val="000000"/>
                <w:spacing w:val="0"/>
                <w:sz w:val="18"/>
                <w:szCs w:val="18"/>
              </w:rPr>
              <w:t xml:space="preserve">0011</w:t>
            </w:r>
            <w:r>
              <w:rPr>
                <w:rFonts w:ascii="Times New Roman" w:hAnsi="Times New Roman" w:eastAsia="Times New Roman" w:cs="Times New Roman"/>
                <w:sz w:val="18"/>
                <w:szCs w:val="18"/>
              </w:rPr>
            </w:r>
            <w:r>
              <w:rPr>
                <w:rFonts w:ascii="Times New Roman" w:hAnsi="Times New Roman" w:cs="Times New Roman"/>
                <w:sz w:val="18"/>
                <w:szCs w:val="18"/>
              </w:rPr>
            </w:r>
          </w:p>
        </w:tc>
      </w:tr>
    </w:tbl>
    <w:p>
      <w:pPr>
        <w:jc w:val="both"/>
        <w:spacing w:after="0" w:line="276" w:lineRule="auto"/>
        <w:rPr>
          <w:rFonts w:ascii="Times New Roman" w:hAnsi="Times New Roman" w:cs="Times New Roman"/>
          <w:b w:val="0"/>
          <w:sz w:val="18"/>
          <w:szCs w:val="18"/>
          <w:shd w:val="clear" w:color="auto" w:fill="92ff99"/>
        </w:rPr>
      </w:pPr>
      <w:r>
        <w:rPr>
          <w:rFonts w:ascii="Times New Roman" w:hAnsi="Times New Roman" w:eastAsia="Times New Roman" w:cs="Times New Roman"/>
          <w:b w:val="0"/>
          <w:sz w:val="18"/>
          <w:szCs w:val="18"/>
          <w:shd w:val="clear" w:color="auto" w:fill="92ff99"/>
          <w:lang w:val="ru-RU"/>
        </w:rPr>
        <w:t xml:space="preserve">Ответственность покупателя либо лица, признанного единственным участником продажи по минимально допустимой цене, или лица, </w:t>
      </w:r>
      <w:r>
        <w:rPr>
          <w:rFonts w:ascii="Times New Roman" w:hAnsi="Times New Roman" w:eastAsia="Times New Roman" w:cs="Times New Roman"/>
          <w:b w:val="0"/>
          <w:sz w:val="18"/>
          <w:szCs w:val="18"/>
          <w:shd w:val="clear" w:color="auto" w:fill="92ff99"/>
          <w:lang w:val="ru-RU"/>
        </w:rPr>
        <w:t xml:space="preserve">подавшим предпоследнее предложение о цене,</w:t>
      </w:r>
      <w:r>
        <w:rPr>
          <w:rFonts w:ascii="Times New Roman" w:hAnsi="Times New Roman" w:eastAsia="Times New Roman" w:cs="Times New Roman"/>
          <w:b w:val="0"/>
          <w:sz w:val="18"/>
          <w:szCs w:val="18"/>
          <w:shd w:val="clear" w:color="auto" w:fill="92ff99"/>
          <w:lang w:val="ru-RU"/>
        </w:rPr>
        <w:t xml:space="preserve">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и задаток ему не возвращается.</w:t>
      </w:r>
      <w:r>
        <w:rPr>
          <w:rFonts w:ascii="Times New Roman" w:hAnsi="Times New Roman" w:eastAsia="Times New Roman" w:cs="Times New Roman"/>
          <w:b w:val="0"/>
          <w:sz w:val="18"/>
          <w:szCs w:val="18"/>
          <w:shd w:val="clear" w:color="auto" w:fill="92ff99"/>
        </w:rPr>
      </w:r>
      <w:r>
        <w:rPr>
          <w:rFonts w:ascii="Times New Roman" w:hAnsi="Times New Roman" w:cs="Times New Roman"/>
          <w:b w:val="0"/>
          <w:sz w:val="18"/>
          <w:szCs w:val="18"/>
          <w:shd w:val="clear" w:color="auto" w:fill="92ff99"/>
        </w:rPr>
      </w:r>
    </w:p>
    <w:p>
      <w:pPr>
        <w:jc w:val="both"/>
        <w:spacing w:after="0" w:line="276" w:lineRule="auto"/>
        <w:rPr>
          <w:rFonts w:ascii="Times New Roman" w:hAnsi="Times New Roman" w:cs="Times New Roman"/>
          <w:b/>
          <w:sz w:val="18"/>
          <w:szCs w:val="18"/>
        </w:rPr>
      </w:pPr>
      <w:r>
        <w:rPr>
          <w:rFonts w:ascii="Times New Roman" w:hAnsi="Times New Roman" w:eastAsia="Times New Roman" w:cs="Times New Roman"/>
          <w:b/>
          <w:sz w:val="18"/>
          <w:szCs w:val="18"/>
          <w:u w:val="single"/>
          <w:lang w:val="ru-RU"/>
        </w:rPr>
        <w:t xml:space="preserve">Условия и срок </w:t>
      </w:r>
      <w:r>
        <w:rPr>
          <w:rFonts w:ascii="Times New Roman" w:hAnsi="Times New Roman" w:eastAsia="Times New Roman" w:cs="Times New Roman"/>
          <w:b/>
          <w:sz w:val="18"/>
          <w:szCs w:val="18"/>
          <w:u w:val="single"/>
          <w:lang w:val="ru-RU"/>
        </w:rPr>
        <w:t xml:space="preserve">передачи имущества, п</w:t>
      </w:r>
      <w:r>
        <w:rPr>
          <w:rFonts w:ascii="Times New Roman" w:hAnsi="Times New Roman" w:eastAsia="Times New Roman" w:cs="Times New Roman"/>
          <w:b/>
          <w:sz w:val="18"/>
          <w:szCs w:val="18"/>
          <w:u w:val="single"/>
          <w:lang w:val="ru-RU"/>
        </w:rPr>
        <w:t xml:space="preserve">ереход права собственности:</w:t>
      </w:r>
      <w:r>
        <w:rPr>
          <w:rFonts w:ascii="Times New Roman" w:hAnsi="Times New Roman" w:eastAsia="Times New Roman" w:cs="Times New Roman"/>
          <w:b/>
          <w:sz w:val="18"/>
          <w:szCs w:val="18"/>
          <w:lang w:val="ru-RU"/>
        </w:rPr>
        <w:t xml:space="preserve"> </w:t>
      </w:r>
      <w:r>
        <w:rPr>
          <w:rFonts w:ascii="Times New Roman" w:hAnsi="Times New Roman" w:eastAsia="Times New Roman" w:cs="Times New Roman"/>
          <w:b w:val="0"/>
          <w:sz w:val="18"/>
          <w:szCs w:val="18"/>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не позднее чем через 30 календарных дней после дня полной оплаты имущества, если иное не установлено Федеральным</w:t>
      </w:r>
      <w:r>
        <w:rPr>
          <w:rFonts w:ascii="Times New Roman" w:hAnsi="Times New Roman" w:eastAsia="Times New Roman" w:cs="Times New Roman"/>
          <w:b w:val="0"/>
          <w:sz w:val="18"/>
          <w:szCs w:val="18"/>
          <w:lang w:val="ru-RU"/>
        </w:rPr>
        <w:t xml:space="preserve"> </w:t>
      </w:r>
      <w:r>
        <w:rPr>
          <w:rFonts w:ascii="Times New Roman" w:hAnsi="Times New Roman" w:eastAsia="Times New Roman" w:cs="Times New Roman"/>
          <w:b w:val="0"/>
          <w:strike w:val="0"/>
          <w:color w:val="0000ff"/>
          <w:sz w:val="18"/>
          <w:szCs w:val="18"/>
          <w:u w:val="single"/>
          <w:lang w:val="ru-RU"/>
        </w:rPr>
        <w:fldChar w:fldCharType="begin"/>
      </w:r>
      <w:r>
        <w:rPr>
          <w:rFonts w:ascii="Times New Roman" w:hAnsi="Times New Roman" w:eastAsia="Times New Roman" w:cs="Times New Roman"/>
          <w:b w:val="0"/>
          <w:strike w:val="0"/>
          <w:color w:val="0000ff"/>
          <w:sz w:val="18"/>
          <w:szCs w:val="18"/>
          <w:u w:val="single"/>
          <w:lang w:val="en-US"/>
        </w:rPr>
        <w:instrText xml:space="preserve">HYPERLINK "https://login.consultant.ru/link/?req=doc&amp;base=LAW&amp;n=474031&amp;date=18.09.2024"</w:instrText>
      </w:r>
      <w:r>
        <w:rPr>
          <w:rFonts w:ascii="Times New Roman" w:hAnsi="Times New Roman" w:eastAsia="Times New Roman" w:cs="Times New Roman"/>
          <w:b w:val="0"/>
          <w:strike w:val="0"/>
          <w:color w:val="0000ff"/>
          <w:sz w:val="18"/>
          <w:szCs w:val="18"/>
          <w:u w:val="single"/>
          <w:lang w:val="en-US"/>
        </w:rPr>
        <w:fldChar w:fldCharType="separate"/>
      </w:r>
      <w:r>
        <w:rPr>
          <w:rFonts w:ascii="Times New Roman" w:hAnsi="Times New Roman" w:eastAsia="Times New Roman" w:cs="Times New Roman"/>
          <w:b w:val="0"/>
          <w:strike w:val="0"/>
          <w:color w:val="0000ff"/>
          <w:sz w:val="18"/>
          <w:szCs w:val="18"/>
          <w:u w:val="single"/>
          <w:lang w:val="ru-RU"/>
        </w:rPr>
        <w:t xml:space="preserve">законом</w:t>
      </w:r>
      <w:r>
        <w:rPr>
          <w:rFonts w:ascii="Times New Roman" w:hAnsi="Times New Roman" w:eastAsia="Times New Roman" w:cs="Times New Roman"/>
          <w:b w:val="0"/>
          <w:strike w:val="0"/>
          <w:color w:val="0000ff"/>
          <w:sz w:val="18"/>
          <w:szCs w:val="18"/>
          <w:u w:val="single"/>
          <w:lang w:val="ru-RU"/>
        </w:rPr>
        <w:fldChar w:fldCharType="end"/>
      </w:r>
      <w:r>
        <w:rPr>
          <w:rFonts w:ascii="Times New Roman" w:hAnsi="Times New Roman" w:eastAsia="Times New Roman" w:cs="Times New Roman"/>
          <w:b w:val="0"/>
          <w:strike w:val="0"/>
          <w:color w:val="0000ff"/>
          <w:sz w:val="18"/>
          <w:szCs w:val="18"/>
          <w:u w:val="single"/>
          <w:lang w:val="ru-RU"/>
        </w:rPr>
        <w:t xml:space="preserve">.</w:t>
      </w:r>
      <w:r>
        <w:rPr>
          <w:rFonts w:ascii="Times New Roman" w:hAnsi="Times New Roman" w:eastAsia="Times New Roman" w:cs="Times New Roman"/>
          <w:sz w:val="18"/>
          <w:szCs w:val="18"/>
          <w:lang w:val="ru-RU"/>
        </w:rPr>
        <w:t xml:space="preserve"> Право собственности на приватизируемое недвижимое имущество переходит к покупателю со дня государственной регистрации перехода права собственнос</w:t>
      </w:r>
      <w:r>
        <w:rPr>
          <w:rFonts w:ascii="Times New Roman" w:hAnsi="Times New Roman" w:eastAsia="Times New Roman" w:cs="Times New Roman"/>
          <w:sz w:val="18"/>
          <w:szCs w:val="18"/>
          <w:lang w:val="ru-RU"/>
        </w:rPr>
        <w:t xml:space="preserve">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r>
        <w:rPr>
          <w:rFonts w:ascii="Times New Roman" w:hAnsi="Times New Roman" w:eastAsia="Times New Roman" w:cs="Times New Roman"/>
          <w:color w:val="000000"/>
          <w:sz w:val="18"/>
          <w:szCs w:val="18"/>
          <w:lang w:val="ru-RU"/>
        </w:rPr>
        <w:t xml:space="preserve"> Передача имущества покупателю осуществляется </w:t>
      </w:r>
      <w:r>
        <w:rPr>
          <w:rFonts w:ascii="Times New Roman" w:hAnsi="Times New Roman" w:eastAsia="Times New Roman" w:cs="Times New Roman"/>
          <w:color w:val="000000"/>
          <w:sz w:val="18"/>
          <w:szCs w:val="18"/>
          <w:lang w:val="ru-RU"/>
        </w:rPr>
        <w:t xml:space="preserve">по  подписываемому</w:t>
      </w:r>
      <w:r>
        <w:rPr>
          <w:rFonts w:ascii="Times New Roman" w:hAnsi="Times New Roman" w:eastAsia="Times New Roman" w:cs="Times New Roman"/>
          <w:color w:val="000000"/>
          <w:sz w:val="18"/>
          <w:szCs w:val="18"/>
          <w:lang w:val="ru-RU"/>
        </w:rPr>
        <w:t xml:space="preserve"> с</w:t>
      </w:r>
      <w:r>
        <w:rPr>
          <w:rFonts w:ascii="Times New Roman" w:hAnsi="Times New Roman" w:eastAsia="Times New Roman" w:cs="Times New Roman"/>
          <w:color w:val="000000"/>
          <w:sz w:val="18"/>
          <w:szCs w:val="18"/>
          <w:lang w:val="ru-RU"/>
        </w:rPr>
        <w:t xml:space="preserve">торонами акту приема-передачи (п</w:t>
      </w:r>
      <w:r>
        <w:rPr>
          <w:rFonts w:ascii="Times New Roman" w:hAnsi="Times New Roman" w:eastAsia="Times New Roman" w:cs="Times New Roman"/>
          <w:color w:val="000000"/>
          <w:sz w:val="18"/>
          <w:szCs w:val="18"/>
          <w:lang w:val="ru-RU"/>
        </w:rPr>
        <w:t xml:space="preserve">риложение к данному информационному сообщению) к Договору купли продажи государственного</w:t>
      </w:r>
      <w:r>
        <w:rPr>
          <w:rFonts w:ascii="Times New Roman" w:hAnsi="Times New Roman" w:eastAsia="Times New Roman" w:cs="Times New Roman"/>
          <w:color w:val="000000"/>
          <w:sz w:val="18"/>
          <w:szCs w:val="18"/>
          <w:lang w:val="ru-RU"/>
        </w:rPr>
        <w:t xml:space="preserve"> </w:t>
      </w:r>
      <w:r>
        <w:rPr>
          <w:rFonts w:ascii="Times New Roman" w:hAnsi="Times New Roman" w:eastAsia="Times New Roman" w:cs="Times New Roman"/>
          <w:color w:val="000000"/>
          <w:sz w:val="18"/>
          <w:szCs w:val="18"/>
          <w:lang w:val="ru-RU"/>
        </w:rPr>
        <w:t xml:space="preserve">имущества.</w:t>
      </w:r>
      <w:r>
        <w:rPr>
          <w:rFonts w:ascii="Times New Roman" w:hAnsi="Times New Roman" w:eastAsia="Times New Roman" w:cs="Times New Roman"/>
          <w:b/>
          <w:sz w:val="18"/>
          <w:szCs w:val="18"/>
        </w:rPr>
      </w:r>
      <w:r>
        <w:rPr>
          <w:rFonts w:ascii="Times New Roman" w:hAnsi="Times New Roman" w:cs="Times New Roman"/>
          <w:b/>
          <w:sz w:val="18"/>
          <w:szCs w:val="18"/>
        </w:rPr>
      </w:r>
    </w:p>
    <w:p>
      <w:pPr>
        <w:jc w:val="both"/>
        <w:spacing w:after="0" w:line="276" w:lineRule="auto"/>
        <w:widowControl w:val="off"/>
        <w:tabs>
          <w:tab w:val="left" w:pos="0" w:leader="none"/>
        </w:tabs>
        <w:rPr>
          <w:rFonts w:ascii="Times New Roman" w:hAnsi="Times New Roman" w:cs="Times New Roman"/>
          <w:sz w:val="18"/>
          <w:szCs w:val="18"/>
        </w:rPr>
      </w:pPr>
      <w:r>
        <w:rPr>
          <w:rFonts w:ascii="Times New Roman" w:hAnsi="Times New Roman" w:eastAsia="Times New Roman" w:cs="Times New Roman"/>
          <w:b/>
          <w:sz w:val="18"/>
          <w:szCs w:val="18"/>
          <w:u w:val="single"/>
          <w:lang w:val="ru-RU"/>
        </w:rPr>
        <w:t xml:space="preserve">Примечание:</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9"/>
        </w:num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порядок продажи государственного имущества по минимально допустимой цене в части, не урегулированной настоящей статьей, устанавливается Правительством Российской Федерации;</w:t>
      </w:r>
      <w:r>
        <w:rPr>
          <w:rFonts w:ascii="Times New Roman" w:hAnsi="Times New Roman" w:eastAsia="Times New Roman" w:cs="Times New Roman"/>
          <w:sz w:val="18"/>
          <w:szCs w:val="18"/>
        </w:rPr>
      </w:r>
      <w:r>
        <w:rPr>
          <w:rFonts w:ascii="Times New Roman" w:hAnsi="Times New Roman" w:cs="Times New Roman"/>
          <w:sz w:val="18"/>
          <w:szCs w:val="18"/>
        </w:rPr>
      </w:r>
    </w:p>
    <w:p>
      <w:pPr>
        <w:pStyle w:val="951"/>
        <w:numPr>
          <w:ilvl w:val="0"/>
          <w:numId w:val="9"/>
        </w:numPr>
        <w:jc w:val="both"/>
        <w:spacing w:after="0" w:line="276" w:lineRule="auto"/>
        <w:widowControl w:val="off"/>
        <w:tabs>
          <w:tab w:val="left" w:pos="0" w:leader="none"/>
        </w:tabs>
        <w:rPr>
          <w:rFonts w:ascii="Times New Roman" w:hAnsi="Times New Roman" w:cs="Times New Roman"/>
          <w:b/>
          <w:sz w:val="18"/>
          <w:szCs w:val="18"/>
        </w:rPr>
      </w:pPr>
      <w:r>
        <w:rPr>
          <w:rFonts w:ascii="Times New Roman" w:hAnsi="Times New Roman" w:eastAsia="Times New Roman" w:cs="Times New Roman"/>
          <w:sz w:val="18"/>
          <w:szCs w:val="18"/>
          <w:lang w:val="ru-RU"/>
        </w:rPr>
        <w:t xml:space="preserve">и</w:t>
      </w:r>
      <w:r>
        <w:rPr>
          <w:rFonts w:ascii="Times New Roman" w:hAnsi="Times New Roman" w:eastAsia="Times New Roman" w:cs="Times New Roman"/>
          <w:sz w:val="18"/>
          <w:szCs w:val="18"/>
          <w:lang w:val="ru-RU"/>
        </w:rPr>
        <w:t xml:space="preserve">нформационное</w:t>
      </w:r>
      <w:r>
        <w:rPr>
          <w:rFonts w:ascii="Times New Roman" w:hAnsi="Times New Roman" w:eastAsia="Times New Roman" w:cs="Times New Roman"/>
          <w:sz w:val="18"/>
          <w:szCs w:val="18"/>
          <w:lang w:val="ru-RU"/>
        </w:rPr>
        <w:t xml:space="preserve"> сообщение об итогах продажи </w:t>
      </w:r>
      <w:r>
        <w:rPr>
          <w:rFonts w:ascii="Times New Roman" w:hAnsi="Times New Roman" w:eastAsia="Times New Roman" w:cs="Times New Roman"/>
          <w:sz w:val="18"/>
          <w:szCs w:val="18"/>
          <w:lang w:val="ru-RU"/>
        </w:rPr>
        <w:t xml:space="preserve">государственного имущества</w:t>
      </w:r>
      <w:r>
        <w:rPr>
          <w:rFonts w:ascii="Times New Roman" w:hAnsi="Times New Roman" w:eastAsia="Times New Roman" w:cs="Times New Roman"/>
          <w:sz w:val="18"/>
          <w:szCs w:val="18"/>
          <w:lang w:val="ru-RU"/>
        </w:rPr>
        <w:t xml:space="preserve"> будет размещено в тех же средств</w:t>
      </w:r>
      <w:r>
        <w:rPr>
          <w:rFonts w:ascii="Times New Roman" w:hAnsi="Times New Roman" w:eastAsia="Times New Roman" w:cs="Times New Roman"/>
          <w:sz w:val="18"/>
          <w:szCs w:val="18"/>
          <w:lang w:val="ru-RU"/>
        </w:rPr>
        <w:t xml:space="preserve">ах массовой информации, в кото</w:t>
      </w:r>
      <w:r>
        <w:rPr>
          <w:rFonts w:ascii="Times New Roman" w:hAnsi="Times New Roman" w:eastAsia="Times New Roman" w:cs="Times New Roman"/>
          <w:sz w:val="18"/>
          <w:szCs w:val="18"/>
          <w:lang w:val="ru-RU"/>
        </w:rPr>
        <w:t xml:space="preserve">рых было опубликован</w:t>
      </w:r>
      <w:r>
        <w:rPr>
          <w:rFonts w:ascii="Times New Roman" w:hAnsi="Times New Roman" w:eastAsia="Times New Roman" w:cs="Times New Roman"/>
          <w:sz w:val="18"/>
          <w:szCs w:val="18"/>
          <w:lang w:val="ru-RU"/>
        </w:rPr>
        <w:t xml:space="preserve">о сообщение о </w:t>
      </w:r>
      <w:r>
        <w:rPr>
          <w:rFonts w:ascii="Times New Roman" w:hAnsi="Times New Roman" w:eastAsia="Times New Roman" w:cs="Times New Roman"/>
          <w:sz w:val="18"/>
          <w:szCs w:val="18"/>
          <w:lang w:val="ru-RU"/>
        </w:rPr>
        <w:t xml:space="preserve">продаж</w:t>
      </w:r>
      <w:r>
        <w:rPr>
          <w:rFonts w:ascii="Times New Roman" w:hAnsi="Times New Roman" w:eastAsia="Times New Roman" w:cs="Times New Roman"/>
          <w:sz w:val="18"/>
          <w:szCs w:val="18"/>
          <w:lang w:val="ru-RU"/>
        </w:rPr>
        <w:t xml:space="preserve">е </w:t>
      </w:r>
      <w:r>
        <w:rPr>
          <w:rFonts w:ascii="Times New Roman" w:hAnsi="Times New Roman" w:eastAsia="Times New Roman" w:cs="Times New Roman"/>
          <w:sz w:val="18"/>
          <w:szCs w:val="18"/>
          <w:lang w:val="ru-RU"/>
        </w:rPr>
        <w:t xml:space="preserve">государственного имущес</w:t>
      </w:r>
      <w:r>
        <w:rPr>
          <w:rFonts w:ascii="Times New Roman" w:hAnsi="Times New Roman" w:eastAsia="Times New Roman" w:cs="Times New Roman"/>
          <w:sz w:val="18"/>
          <w:szCs w:val="18"/>
          <w:lang w:val="ru-RU"/>
        </w:rPr>
        <w:t xml:space="preserve">тва</w:t>
      </w:r>
      <w:r>
        <w:rPr>
          <w:rFonts w:ascii="Times New Roman" w:hAnsi="Times New Roman" w:eastAsia="Times New Roman" w:cs="Times New Roman"/>
          <w:sz w:val="18"/>
          <w:szCs w:val="18"/>
          <w:lang w:val="ru-RU"/>
        </w:rPr>
        <w:t xml:space="preserve">;</w:t>
      </w:r>
      <w:r>
        <w:rPr>
          <w:rFonts w:ascii="Times New Roman" w:hAnsi="Times New Roman" w:eastAsia="Times New Roman" w:cs="Times New Roman"/>
          <w:b/>
          <w:sz w:val="18"/>
          <w:szCs w:val="18"/>
        </w:rPr>
      </w:r>
      <w:r>
        <w:rPr>
          <w:rFonts w:ascii="Times New Roman" w:hAnsi="Times New Roman" w:cs="Times New Roman"/>
          <w:b/>
          <w:sz w:val="18"/>
          <w:szCs w:val="18"/>
        </w:rPr>
      </w:r>
    </w:p>
    <w:p>
      <w:pPr>
        <w:pStyle w:val="951"/>
        <w:numPr>
          <w:ilvl w:val="0"/>
          <w:numId w:val="9"/>
        </w:numPr>
        <w:jc w:val="both"/>
        <w:spacing w:after="0" w:line="276" w:lineRule="auto"/>
        <w:widowControl w:val="off"/>
        <w:tabs>
          <w:tab w:val="left" w:pos="0" w:leader="none"/>
        </w:tabs>
        <w:rPr>
          <w:rFonts w:ascii="Times New Roman" w:hAnsi="Times New Roman" w:cs="Times New Roman"/>
          <w:sz w:val="18"/>
          <w:szCs w:val="18"/>
        </w:rPr>
      </w:pPr>
      <w:r>
        <w:rPr>
          <w:rFonts w:ascii="Times New Roman" w:hAnsi="Times New Roman" w:eastAsia="Times New Roman" w:cs="Times New Roman"/>
          <w:sz w:val="18"/>
          <w:szCs w:val="18"/>
          <w:lang w:val="ru-RU"/>
        </w:rPr>
        <w:t xml:space="preserve">н</w:t>
      </w:r>
      <w:r>
        <w:rPr>
          <w:rFonts w:ascii="Times New Roman" w:hAnsi="Times New Roman" w:eastAsia="Times New Roman" w:cs="Times New Roman"/>
          <w:sz w:val="18"/>
          <w:szCs w:val="18"/>
          <w:lang w:val="ru-RU"/>
        </w:rPr>
        <w:t xml:space="preserve">ачальная цена </w:t>
      </w:r>
      <w:r>
        <w:rPr>
          <w:rFonts w:ascii="Times New Roman" w:hAnsi="Times New Roman" w:eastAsia="Times New Roman" w:cs="Times New Roman"/>
          <w:sz w:val="18"/>
          <w:szCs w:val="18"/>
          <w:lang w:val="ru-RU"/>
        </w:rPr>
        <w:t xml:space="preserve">пр</w:t>
      </w:r>
      <w:r>
        <w:rPr>
          <w:rFonts w:ascii="Times New Roman" w:hAnsi="Times New Roman" w:eastAsia="Times New Roman" w:cs="Times New Roman"/>
          <w:sz w:val="18"/>
          <w:szCs w:val="18"/>
          <w:lang w:val="ru-RU"/>
        </w:rPr>
        <w:t xml:space="preserve">одажи посредством публичного предложения</w:t>
      </w:r>
      <w:r>
        <w:rPr>
          <w:rFonts w:ascii="Times New Roman" w:hAnsi="Times New Roman" w:eastAsia="Times New Roman" w:cs="Times New Roman"/>
          <w:sz w:val="18"/>
          <w:szCs w:val="18"/>
          <w:lang w:val="ru-RU"/>
        </w:rPr>
        <w:t xml:space="preserve"> устанавливае</w:t>
      </w:r>
      <w:r>
        <w:rPr>
          <w:rFonts w:ascii="Times New Roman" w:hAnsi="Times New Roman" w:eastAsia="Times New Roman" w:cs="Times New Roman"/>
          <w:sz w:val="18"/>
          <w:szCs w:val="18"/>
          <w:lang w:val="ru-RU"/>
        </w:rPr>
        <w:t xml:space="preserve">тся в соответствии</w:t>
      </w:r>
      <w:r>
        <w:rPr>
          <w:rFonts w:ascii="Times New Roman" w:hAnsi="Times New Roman" w:eastAsia="Times New Roman" w:cs="Times New Roman"/>
          <w:sz w:val="18"/>
          <w:szCs w:val="18"/>
          <w:lang w:val="ru-RU"/>
        </w:rPr>
        <w:t xml:space="preserve"> с Федеральным </w:t>
      </w:r>
      <w:r>
        <w:rPr>
          <w:rFonts w:ascii="Times New Roman" w:hAnsi="Times New Roman" w:eastAsia="Times New Roman" w:cs="Times New Roman"/>
          <w:sz w:val="18"/>
          <w:szCs w:val="18"/>
          <w:lang w:val="ru-RU"/>
        </w:rPr>
        <w:t xml:space="preserve">законом от 29.07.1998 №135-ФЗ «Об оценочной деятельности в Российской Федерации»</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на основании отчет</w:t>
      </w:r>
      <w:r>
        <w:rPr>
          <w:rFonts w:ascii="Times New Roman" w:hAnsi="Times New Roman" w:eastAsia="Times New Roman" w:cs="Times New Roman"/>
          <w:sz w:val="18"/>
          <w:szCs w:val="18"/>
          <w:lang w:val="ru-RU"/>
        </w:rPr>
        <w:t xml:space="preserve">а</w:t>
      </w:r>
      <w:r>
        <w:rPr>
          <w:rFonts w:ascii="Times New Roman" w:hAnsi="Times New Roman" w:eastAsia="Times New Roman" w:cs="Times New Roman"/>
          <w:sz w:val="18"/>
          <w:szCs w:val="18"/>
          <w:lang w:val="ru-RU"/>
        </w:rPr>
        <w:t xml:space="preserve"> об оце</w:t>
      </w:r>
      <w:r>
        <w:rPr>
          <w:rFonts w:ascii="Times New Roman" w:hAnsi="Times New Roman" w:eastAsia="Times New Roman" w:cs="Times New Roman"/>
          <w:sz w:val="18"/>
          <w:szCs w:val="18"/>
          <w:lang w:val="ru-RU"/>
        </w:rPr>
        <w:t xml:space="preserve">нке </w:t>
      </w:r>
      <w:r>
        <w:rPr>
          <w:rFonts w:ascii="Times New Roman" w:hAnsi="Times New Roman" w:eastAsia="Times New Roman" w:cs="Times New Roman"/>
          <w:sz w:val="18"/>
          <w:szCs w:val="18"/>
          <w:shd w:val="clear" w:color="auto" w:fill="ffd821"/>
          <w:lang w:val="ru-RU"/>
        </w:rPr>
        <w:t xml:space="preserve">от</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20.03.2026</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 553-93/2026</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об оценке рыночной стоимости объектов недвижимого имущества, выполненного </w:t>
      </w:r>
      <w:r>
        <w:rPr>
          <w:rFonts w:ascii="Times New Roman" w:hAnsi="Times New Roman" w:eastAsia="Times New Roman" w:cs="Times New Roman"/>
          <w:sz w:val="18"/>
          <w:szCs w:val="18"/>
          <w:shd w:val="clear" w:color="auto" w:fill="ffd821"/>
          <w:lang w:val="ru-RU"/>
        </w:rPr>
        <w:t xml:space="preserve">ООО «Центр оценки «Аверс»</w:t>
      </w:r>
      <w:r>
        <w:rPr>
          <w:rFonts w:ascii="Times New Roman" w:hAnsi="Times New Roman" w:eastAsia="Times New Roman" w:cs="Times New Roman"/>
          <w:sz w:val="18"/>
          <w:szCs w:val="18"/>
          <w:shd w:val="clear" w:color="auto" w:fill="ffd821"/>
          <w:lang w:val="ru-RU"/>
        </w:rPr>
        <w:t xml:space="preserve">, </w:t>
      </w:r>
      <w:r>
        <w:rPr>
          <w:rFonts w:ascii="Times New Roman" w:hAnsi="Times New Roman" w:eastAsia="Times New Roman" w:cs="Times New Roman"/>
          <w:sz w:val="18"/>
          <w:szCs w:val="18"/>
          <w:shd w:val="clear" w:color="auto" w:fill="ffd821"/>
          <w:lang w:val="ru-RU"/>
        </w:rPr>
        <w:t xml:space="preserve">ссылка на отчет рыночной стоимости приватизиру</w:t>
      </w:r>
      <w:r>
        <w:rPr>
          <w:rFonts w:ascii="Times New Roman" w:hAnsi="Times New Roman" w:eastAsia="Times New Roman" w:cs="Times New Roman"/>
          <w:sz w:val="18"/>
          <w:szCs w:val="18"/>
          <w:shd w:val="clear" w:color="auto" w:fill="ffd821"/>
          <w:lang w:val="ru-RU"/>
        </w:rPr>
        <w:t xml:space="preserve">емого ф</w:t>
      </w:r>
      <w:r>
        <w:rPr>
          <w:rFonts w:ascii="Times New Roman" w:hAnsi="Times New Roman" w:eastAsia="Times New Roman" w:cs="Times New Roman"/>
          <w:sz w:val="18"/>
          <w:szCs w:val="18"/>
          <w:shd w:val="clear" w:color="auto" w:fill="ffd821"/>
          <w:lang w:val="ru-RU"/>
        </w:rPr>
        <w:t xml:space="preserve">едерального имущества: </w:t>
      </w:r>
      <w:r>
        <w:rPr>
          <w:rStyle w:val="990"/>
          <w:rFonts w:ascii="Times New Roman" w:hAnsi="Times New Roman" w:eastAsia="Times New Roman" w:cs="Times New Roman"/>
          <w:sz w:val="18"/>
          <w:szCs w:val="18"/>
          <w:shd w:val="clear" w:color="auto" w:fill="ffd821"/>
          <w:lang w:val="ru-RU"/>
        </w:rPr>
        <w:fldChar w:fldCharType="begin"/>
      </w:r>
      <w:r>
        <w:rPr>
          <w:rStyle w:val="990"/>
          <w:rFonts w:ascii="Times New Roman" w:hAnsi="Times New Roman" w:eastAsia="Times New Roman" w:cs="Times New Roman"/>
          <w:sz w:val="18"/>
          <w:szCs w:val="18"/>
          <w:shd w:val="clear" w:color="auto" w:fill="ffd821"/>
          <w:lang w:val="en-US"/>
        </w:rPr>
        <w:instrText xml:space="preserve">HYPERLINK "https://fedresurs.ru/sfactmessages/5707865d-5469-4b45-838e-d2fe2371f67a"</w:instrText>
      </w:r>
      <w:r>
        <w:rPr>
          <w:rStyle w:val="990"/>
          <w:rFonts w:ascii="Times New Roman" w:hAnsi="Times New Roman" w:eastAsia="Times New Roman" w:cs="Times New Roman"/>
          <w:sz w:val="18"/>
          <w:szCs w:val="18"/>
          <w:shd w:val="clear" w:color="auto" w:fill="ffd821"/>
          <w:lang w:val="en-US"/>
        </w:rPr>
        <w:fldChar w:fldCharType="separate"/>
      </w:r>
      <w:r>
        <w:rPr>
          <w:rStyle w:val="990"/>
          <w:rFonts w:ascii="Times New Roman" w:hAnsi="Times New Roman" w:eastAsia="Times New Roman" w:cs="Times New Roman"/>
          <w:sz w:val="18"/>
          <w:szCs w:val="18"/>
          <w:shd w:val="clear" w:color="auto" w:fill="ffd821"/>
          <w:lang w:val="en-US"/>
        </w:rPr>
        <w:t xml:space="preserve">https://fedresurs.ru/sfactmessages/5707865d-5469-4b45-838e-d2fe2371f67a.</w:t>
      </w:r>
      <w:r>
        <w:rPr>
          <w:rStyle w:val="990"/>
          <w:rFonts w:ascii="Times New Roman" w:hAnsi="Times New Roman" w:eastAsia="Times New Roman" w:cs="Times New Roman"/>
          <w:sz w:val="18"/>
          <w:szCs w:val="18"/>
          <w:shd w:val="clear" w:color="auto" w:fill="ffd821"/>
          <w:lang w:val="en-US"/>
        </w:rPr>
        <w:fldChar w:fldCharType="end"/>
      </w:r>
      <w:r>
        <w:rPr>
          <w:rFonts w:ascii="Times New Roman" w:hAnsi="Times New Roman" w:eastAsia="Times New Roman" w:cs="Times New Roman"/>
          <w:sz w:val="18"/>
          <w:szCs w:val="18"/>
          <w:lang w:val="ru-RU"/>
        </w:rPr>
      </w:r>
      <w:r>
        <w:rPr>
          <w:rFonts w:ascii="Times New Roman" w:hAnsi="Times New Roman" w:cs="Times New Roman"/>
          <w:sz w:val="18"/>
          <w:szCs w:val="18"/>
        </w:rPr>
      </w:r>
    </w:p>
    <w:p>
      <w:pPr>
        <w:jc w:val="both"/>
        <w:spacing w:after="0" w:line="276" w:lineRule="auto"/>
        <w:widowControl w:val="off"/>
        <w:tabs>
          <w:tab w:val="left" w:pos="0" w:leader="none"/>
        </w:tabs>
        <w:rPr>
          <w:rFonts w:ascii="Times New Roman" w:hAnsi="Times New Roman" w:cs="Times New Roman"/>
          <w:sz w:val="18"/>
          <w:szCs w:val="18"/>
          <w:u w:val="single"/>
        </w:rPr>
      </w:pPr>
      <w:r>
        <w:rPr>
          <w:rFonts w:ascii="Times New Roman" w:hAnsi="Times New Roman" w:eastAsia="Times New Roman" w:cs="Times New Roman"/>
          <w:sz w:val="18"/>
          <w:szCs w:val="18"/>
          <w:lang w:val="ru-RU"/>
        </w:rPr>
        <w:t xml:space="preserve">Проект договора купли-продажи </w:t>
      </w:r>
      <w:r>
        <w:rPr>
          <w:rFonts w:ascii="Times New Roman" w:hAnsi="Times New Roman" w:eastAsia="Times New Roman" w:cs="Times New Roman"/>
          <w:sz w:val="18"/>
          <w:szCs w:val="18"/>
          <w:lang w:val="ru-RU"/>
        </w:rPr>
        <w:t xml:space="preserve">имущества</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акт</w:t>
      </w:r>
      <w:r>
        <w:rPr>
          <w:rFonts w:ascii="Times New Roman" w:hAnsi="Times New Roman" w:eastAsia="Times New Roman" w:cs="Times New Roman"/>
          <w:sz w:val="18"/>
          <w:szCs w:val="18"/>
          <w:lang w:val="ru-RU"/>
        </w:rPr>
        <w:t xml:space="preserve"> приема-передачи имущества к договору купли-продажи, </w:t>
      </w:r>
      <w:r>
        <w:rPr>
          <w:rFonts w:ascii="Times New Roman" w:hAnsi="Times New Roman" w:eastAsia="Times New Roman" w:cs="Times New Roman"/>
          <w:sz w:val="18"/>
          <w:szCs w:val="18"/>
          <w:lang w:val="ru-RU"/>
        </w:rPr>
        <w:t xml:space="preserve">форма заявки </w:t>
      </w:r>
      <w:r>
        <w:rPr>
          <w:rFonts w:ascii="Times New Roman" w:hAnsi="Times New Roman" w:eastAsia="Times New Roman" w:cs="Times New Roman"/>
          <w:sz w:val="18"/>
          <w:szCs w:val="18"/>
          <w:lang w:val="ru-RU"/>
        </w:rPr>
        <w:t xml:space="preserve">являютс</w:t>
      </w:r>
      <w:r>
        <w:rPr>
          <w:rFonts w:ascii="Times New Roman" w:hAnsi="Times New Roman" w:eastAsia="Times New Roman" w:cs="Times New Roman"/>
          <w:sz w:val="18"/>
          <w:szCs w:val="18"/>
          <w:lang w:val="ru-RU"/>
        </w:rPr>
        <w:t xml:space="preserve">я приложением к данному информаци</w:t>
      </w:r>
      <w:r>
        <w:rPr>
          <w:rFonts w:ascii="Times New Roman" w:hAnsi="Times New Roman" w:eastAsia="Times New Roman" w:cs="Times New Roman"/>
          <w:sz w:val="18"/>
          <w:szCs w:val="18"/>
          <w:lang w:val="ru-RU"/>
        </w:rPr>
        <w:t xml:space="preserve">онному сообщению. </w:t>
      </w:r>
      <w:r>
        <w:rPr>
          <w:rFonts w:ascii="Times New Roman" w:hAnsi="Times New Roman" w:eastAsia="Times New Roman" w:cs="Times New Roman"/>
          <w:sz w:val="18"/>
          <w:szCs w:val="18"/>
          <w:u w:val="single"/>
        </w:rPr>
      </w:r>
      <w:r>
        <w:rPr>
          <w:rFonts w:ascii="Times New Roman" w:hAnsi="Times New Roman" w:cs="Times New Roman"/>
          <w:sz w:val="18"/>
          <w:szCs w:val="18"/>
          <w:u w:val="single"/>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Ознакомиться с иной</w:t>
      </w:r>
      <w:r>
        <w:rPr>
          <w:rFonts w:ascii="Times New Roman" w:hAnsi="Times New Roman" w:eastAsia="Times New Roman" w:cs="Times New Roman"/>
          <w:sz w:val="18"/>
          <w:szCs w:val="18"/>
          <w:lang w:val="ru-RU"/>
        </w:rPr>
        <w:t xml:space="preserve"> и дополнительной </w:t>
      </w:r>
      <w:r>
        <w:rPr>
          <w:rFonts w:ascii="Times New Roman" w:hAnsi="Times New Roman" w:eastAsia="Times New Roman" w:cs="Times New Roman"/>
          <w:sz w:val="18"/>
          <w:szCs w:val="18"/>
          <w:lang w:val="ru-RU"/>
        </w:rPr>
        <w:t xml:space="preserve">информа</w:t>
      </w:r>
      <w:r>
        <w:rPr>
          <w:rFonts w:ascii="Times New Roman" w:hAnsi="Times New Roman" w:eastAsia="Times New Roman" w:cs="Times New Roman"/>
          <w:sz w:val="18"/>
          <w:szCs w:val="18"/>
          <w:lang w:val="ru-RU"/>
        </w:rPr>
        <w:t xml:space="preserve">цией возможно </w:t>
      </w:r>
      <w:r>
        <w:rPr>
          <w:rFonts w:ascii="Times New Roman" w:hAnsi="Times New Roman" w:eastAsia="Times New Roman" w:cs="Times New Roman"/>
          <w:sz w:val="18"/>
          <w:szCs w:val="18"/>
          <w:lang w:val="ru-RU"/>
        </w:rPr>
        <w:t xml:space="preserve">по  адресу</w:t>
      </w:r>
      <w:r>
        <w:rPr>
          <w:rFonts w:ascii="Times New Roman" w:hAnsi="Times New Roman" w:eastAsia="Times New Roman" w:cs="Times New Roman"/>
          <w:sz w:val="18"/>
          <w:szCs w:val="18"/>
          <w:lang w:val="ru-RU"/>
        </w:rPr>
        <w:t xml:space="preserve"> г. Архангельск, ул. Выучейского, д. 2 (</w:t>
      </w:r>
      <w:r>
        <w:rPr>
          <w:rFonts w:ascii="Times New Roman" w:hAnsi="Times New Roman" w:eastAsia="Times New Roman" w:cs="Times New Roman"/>
          <w:sz w:val="18"/>
          <w:szCs w:val="18"/>
          <w:lang w:val="ru-RU"/>
        </w:rPr>
        <w:t xml:space="preserve">пн-чт</w:t>
      </w:r>
      <w:r>
        <w:rPr>
          <w:rFonts w:ascii="Times New Roman" w:hAnsi="Times New Roman" w:eastAsia="Times New Roman" w:cs="Times New Roman"/>
          <w:sz w:val="18"/>
          <w:szCs w:val="18"/>
          <w:lang w:val="ru-RU"/>
        </w:rPr>
        <w:t xml:space="preserve"> 09:00 – 17:15, </w:t>
      </w:r>
      <w:r>
        <w:rPr>
          <w:rFonts w:ascii="Times New Roman" w:hAnsi="Times New Roman" w:eastAsia="Times New Roman" w:cs="Times New Roman"/>
          <w:sz w:val="18"/>
          <w:szCs w:val="18"/>
          <w:lang w:val="ru-RU"/>
        </w:rPr>
        <w:t xml:space="preserve">пт</w:t>
      </w:r>
      <w:r>
        <w:rPr>
          <w:rFonts w:ascii="Times New Roman" w:hAnsi="Times New Roman" w:eastAsia="Times New Roman" w:cs="Times New Roman"/>
          <w:sz w:val="18"/>
          <w:szCs w:val="18"/>
          <w:lang w:val="ru-RU"/>
        </w:rPr>
        <w:t xml:space="preserve"> 09:00 – 15:45, обед 13:00 – 13:45) или по номеру телефона 8-8182-20-17-14</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highlight w:val="yellow"/>
          <w:lang w:val="ru-RU"/>
        </w:rPr>
        <w:t xml:space="preserve">8-921-477-57-67</w:t>
      </w:r>
      <w:r>
        <w:rPr>
          <w:rFonts w:ascii="Times New Roman" w:hAnsi="Times New Roman" w:eastAsia="Times New Roman" w:cs="Times New Roman"/>
          <w:sz w:val="18"/>
          <w:szCs w:val="18"/>
          <w:lang w:val="ru-RU"/>
        </w:rPr>
        <w:t xml:space="preserve"> (по предварительной записи). </w:t>
      </w:r>
      <w:r>
        <w:rPr>
          <w:rFonts w:ascii="Times New Roman" w:hAnsi="Times New Roman" w:eastAsia="Times New Roman" w:cs="Times New Roman"/>
          <w:sz w:val="18"/>
          <w:szCs w:val="18"/>
        </w:rPr>
      </w:r>
      <w:r>
        <w:rPr>
          <w:rFonts w:ascii="Times New Roman" w:hAnsi="Times New Roman" w:cs="Times New Roman"/>
          <w:sz w:val="18"/>
          <w:szCs w:val="18"/>
        </w:rPr>
      </w:r>
    </w:p>
    <w:p>
      <w:pPr>
        <w:ind w:left="0" w:firstLine="0"/>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Для личного ознакомления с объектом недвижимости необходимо позвонить по номеру телефону: 8-8182-20-17-12.</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rPr>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Руководитель</w:t>
      </w:r>
      <w:r>
        <w:rPr>
          <w:rFonts w:ascii="Times New Roman" w:hAnsi="Times New Roman" w:eastAsia="Times New Roman" w:cs="Times New Roman"/>
          <w:sz w:val="18"/>
          <w:szCs w:val="18"/>
        </w:rPr>
      </w:r>
      <w:r>
        <w:rPr>
          <w:rFonts w:ascii="Times New Roman" w:hAnsi="Times New Roman" w:cs="Times New Roman"/>
          <w:sz w:val="18"/>
          <w:szCs w:val="18"/>
        </w:rPr>
      </w:r>
    </w:p>
    <w:p>
      <w:pPr>
        <w:jc w:val="both"/>
        <w:spacing w:after="0" w:line="276" w:lineRule="auto"/>
        <w:rPr>
          <w:rFonts w:ascii="Times New Roman" w:hAnsi="Times New Roman" w:cs="Times New Roman"/>
          <w:sz w:val="18"/>
          <w:szCs w:val="18"/>
        </w:rPr>
      </w:pPr>
      <w:r>
        <w:rPr>
          <w:rFonts w:ascii="Times New Roman" w:hAnsi="Times New Roman" w:eastAsia="Times New Roman" w:cs="Times New Roman"/>
          <w:sz w:val="18"/>
          <w:szCs w:val="18"/>
          <w:lang w:val="ru-RU"/>
        </w:rPr>
        <w:t xml:space="preserve">Межрегионального</w:t>
      </w:r>
      <w:r>
        <w:rPr>
          <w:rFonts w:ascii="Times New Roman" w:hAnsi="Times New Roman" w:eastAsia="Times New Roman" w:cs="Times New Roman"/>
          <w:sz w:val="18"/>
          <w:szCs w:val="18"/>
        </w:rPr>
      </w:r>
      <w:r>
        <w:rPr>
          <w:rFonts w:ascii="Times New Roman" w:hAnsi="Times New Roman" w:cs="Times New Roman"/>
          <w:sz w:val="18"/>
          <w:szCs w:val="18"/>
        </w:rPr>
      </w:r>
    </w:p>
    <w:p>
      <w:pPr>
        <w:pStyle w:val="943"/>
        <w:spacing w:after="0" w:line="276" w:lineRule="auto"/>
        <w:rPr>
          <w:rFonts w:ascii="Times New Roman" w:hAnsi="Times New Roman" w:cs="Times New Roman"/>
          <w:b/>
          <w:sz w:val="18"/>
          <w:szCs w:val="18"/>
          <w:highlight w:val="yellow"/>
        </w:rPr>
      </w:pPr>
      <w:r>
        <w:rPr>
          <w:rFonts w:ascii="Times New Roman" w:hAnsi="Times New Roman" w:eastAsia="Times New Roman" w:cs="Times New Roman"/>
          <w:sz w:val="18"/>
          <w:szCs w:val="18"/>
          <w:lang w:val="ru-RU"/>
        </w:rPr>
        <w:t xml:space="preserve">Территориального управления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 xml:space="preserve">  </w:t>
      </w:r>
      <w:r>
        <w:rPr>
          <w:rFonts w:ascii="Times New Roman" w:hAnsi="Times New Roman" w:eastAsia="Times New Roman" w:cs="Times New Roman"/>
          <w:sz w:val="18"/>
          <w:szCs w:val="18"/>
          <w:lang w:val="ru-RU"/>
        </w:rPr>
        <w:tab/>
      </w:r>
      <w:r>
        <w:rPr>
          <w:rFonts w:ascii="Times New Roman" w:hAnsi="Times New Roman" w:eastAsia="Times New Roman" w:cs="Times New Roman"/>
          <w:sz w:val="18"/>
          <w:szCs w:val="18"/>
          <w:lang w:val="ru-RU"/>
        </w:rPr>
        <w:t xml:space="preserve">              А.А. Баранов</w:t>
      </w:r>
      <w:r>
        <w:rPr>
          <w:rFonts w:ascii="Times New Roman" w:hAnsi="Times New Roman" w:eastAsia="Times New Roman" w:cs="Times New Roman"/>
          <w:b/>
          <w:sz w:val="18"/>
          <w:szCs w:val="18"/>
          <w:highlight w:val="yellow"/>
        </w:rPr>
      </w:r>
      <w:r>
        <w:rPr>
          <w:rFonts w:ascii="Times New Roman" w:hAnsi="Times New Roman" w:cs="Times New Roman"/>
          <w:b/>
          <w:sz w:val="18"/>
          <w:szCs w:val="18"/>
          <w:highlight w:val="yellow"/>
        </w:rPr>
      </w:r>
    </w:p>
    <w:sectPr>
      <w:headerReference w:type="default" r:id="rId9"/>
      <w:headerReference w:type="first" r:id="rId10"/>
      <w:footnotePr/>
      <w:endnotePr/>
      <w:type w:val="nextPage"/>
      <w:pgSz w:w="11906" w:h="16838" w:orient="portrait"/>
      <w:pgMar w:top="1134" w:right="851" w:bottom="426" w:left="1276" w:header="720" w:footer="72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font>
  <w:font w:name="Symbol">
    <w:panose1 w:val="05010000000000000000"/>
  </w:font>
  <w:font w:name="Calibri">
    <w:panose1 w:val="020F0502020204030204"/>
  </w:font>
  <w:font w:name="Segoe UI">
    <w:panose1 w:val="020B0502040504020204"/>
  </w:font>
  <w:font w:name="Arial">
    <w:panose1 w:val="020B0604020202020204"/>
  </w:font>
  <w:font w:name="Tahoma">
    <w:panose1 w:val="020B0604030504040204"/>
  </w:font>
  <w:font w:name="XO Thames">
    <w:panose1 w:val="02020603050405020304"/>
  </w:font>
  <w:font w:name="Wingdings">
    <w:panose1 w:val="05010000000000000000"/>
  </w:font>
  <w:font w:name="Liberation Sans">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fldChar w:fldCharType="begin"/>
    </w:r>
    <w:r>
      <w:instrText xml:space="preserve">PAGE </w:instrText>
    </w:r>
    <w:r>
      <w:fldChar w:fldCharType="separate"/>
    </w:r>
    <w:r>
      <w:t xml:space="preserve"> </w:t>
    </w:r>
    <w:r>
      <w:fldChar w:fldCharType="end"/>
    </w:r>
    <w:r/>
  </w:p>
  <w:p>
    <w:pPr>
      <w:pStyle w:val="999"/>
      <w:jc w:val="center"/>
    </w:pPr>
    <w:r/>
    <w:r/>
  </w:p>
  <w:p>
    <w:pPr>
      <w:pStyle w:val="999"/>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9"/>
      <w:jc w:val="right"/>
      <w:tabs>
        <w:tab w:val="clear" w:pos="4677" w:leader="none"/>
        <w:tab w:val="clear" w:pos="9355" w:leader="none"/>
      </w:tabs>
      <w:rPr>
        <w:color w:val="7f7f7f" w:themeColor="text1" w:themeTint="80"/>
      </w:rPr>
    </w:pPr>
    <w:r>
      <w:rPr>
        <w:color w:val="7f7f7f" w:themeColor="text1" w:themeTint="80"/>
      </w:rPr>
    </w:r>
    <w:r>
      <w:rPr>
        <w:color w:val="7f7f7f" w:themeColor="text1" w:themeTint="80"/>
      </w:rPr>
    </w:r>
    <w:r>
      <w:rPr>
        <w:color w:val="7f7f7f" w:themeColor="text1" w:themeTint="80"/>
      </w:rPr>
    </w:r>
  </w:p>
  <w:p>
    <w:pPr>
      <w:pStyle w:val="999"/>
      <w:jc w:val="both"/>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4">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5">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9">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7">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18">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19">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1">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2">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3">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4">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5">
    <w:multiLevelType w:val="hybridMultilevel"/>
    <w:lvl w:ilvl="0">
      <w:start w:val="1"/>
      <w:numFmt w:val="russianLower"/>
      <w:isLgl w:val="false"/>
      <w:suff w:val="tab"/>
      <w:lvlText w:val="%1)"/>
      <w:lvlJc w:val="left"/>
      <w:pPr>
        <w:ind w:left="720" w:hanging="360"/>
      </w:pPr>
    </w:lvl>
    <w:lvl w:ilvl="1">
      <w:start w:val="1"/>
      <w:numFmt w:val="decimal"/>
      <w:isLgl w:val="false"/>
      <w:suff w:val="tab"/>
      <w:lvlText w:val="%2)"/>
      <w:lvlJc w:val="left"/>
      <w:pPr>
        <w:ind w:left="1440" w:hanging="360"/>
      </w:pPr>
    </w:lvl>
    <w:lvl w:ilvl="2">
      <w:start w:val="1"/>
      <w:numFmt w:val="lowerRoman"/>
      <w:isLgl w:val="false"/>
      <w:suff w:val="tab"/>
      <w:lvlText w:val="%3)"/>
      <w:lvlJc w:val="right"/>
      <w:pPr>
        <w:ind w:left="2160" w:hanging="360"/>
      </w:pPr>
    </w:lvl>
    <w:lvl w:ilvl="3">
      <w:start w:val="1"/>
      <w:numFmt w:val="russianLower"/>
      <w:isLgl w:val="false"/>
      <w:suff w:val="tab"/>
      <w:lvlText w:val="%4)"/>
      <w:lvlJc w:val="left"/>
      <w:pPr>
        <w:ind w:left="2880" w:hanging="360"/>
      </w:pPr>
    </w:lvl>
    <w:lvl w:ilvl="4">
      <w:start w:val="1"/>
      <w:numFmt w:val="decimal"/>
      <w:isLgl w:val="false"/>
      <w:suff w:val="tab"/>
      <w:lvlText w:val="%5)"/>
      <w:lvlJc w:val="left"/>
      <w:pPr>
        <w:ind w:left="3600" w:hanging="360"/>
      </w:pPr>
    </w:lvl>
    <w:lvl w:ilvl="5">
      <w:start w:val="1"/>
      <w:numFmt w:val="lowerRoman"/>
      <w:isLgl w:val="false"/>
      <w:suff w:val="tab"/>
      <w:lvlText w:val="%6)"/>
      <w:lvlJc w:val="right"/>
      <w:pPr>
        <w:ind w:left="4320" w:hanging="360"/>
      </w:pPr>
    </w:lvl>
    <w:lvl w:ilvl="6">
      <w:start w:val="1"/>
      <w:numFmt w:val="russianLower"/>
      <w:isLgl w:val="false"/>
      <w:suff w:val="tab"/>
      <w:lvlText w:val="%7)"/>
      <w:lvlJc w:val="left"/>
      <w:pPr>
        <w:ind w:left="5040" w:hanging="360"/>
      </w:pPr>
    </w:lvl>
    <w:lvl w:ilvl="7">
      <w:start w:val="1"/>
      <w:numFmt w:val="decimal"/>
      <w:isLgl w:val="false"/>
      <w:suff w:val="tab"/>
      <w:lvlText w:val="%8)"/>
      <w:lvlJc w:val="left"/>
      <w:pPr>
        <w:ind w:left="5760" w:hanging="360"/>
      </w:pPr>
    </w:lvl>
    <w:lvl w:ilvl="8">
      <w:start w:val="1"/>
      <w:numFmt w:val="lowerRoman"/>
      <w:isLgl w:val="false"/>
      <w:suff w:val="tab"/>
      <w:lvlText w:val="%9)"/>
      <w:lvlJc w:val="right"/>
      <w:pPr>
        <w:ind w:left="6480" w:hanging="360"/>
      </w:pPr>
    </w:lvl>
  </w:abstractNum>
  <w:abstractNum w:abstractNumId="26">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7">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0">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1">
    <w:multiLevelType w:val="hybridMultilevel"/>
    <w:lvl w:ilvl="0">
      <w:start w:val="1"/>
      <w:numFmt w:val="bullet"/>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abstractNum w:abstractNumId="32">
    <w:multiLevelType w:val="hybridMultilevel"/>
    <w:lvl w:ilvl="0">
      <w:start w:val="1"/>
      <w:numFmt w:val="bullet"/>
      <w:isLgl w:val="false"/>
      <w:suff w:val="tab"/>
      <w:lvlText w:val=""/>
      <w:lvlJc w:val="left"/>
      <w:pPr>
        <w:ind w:left="720" w:hanging="360"/>
        <w:widowControl/>
      </w:pPr>
      <w:rPr>
        <w:rFonts w:ascii="Symbol" w:hAnsi="Symbol"/>
      </w:rPr>
    </w:lvl>
    <w:lvl w:ilvl="1">
      <w:start w:val="1"/>
      <w:numFmt w:val="bullet"/>
      <w:isLgl w:val="false"/>
      <w:suff w:val="tab"/>
      <w:lvlText w:val="o"/>
      <w:lvlJc w:val="left"/>
      <w:pPr>
        <w:ind w:left="1440" w:hanging="360"/>
        <w:widowControl/>
      </w:pPr>
      <w:rPr>
        <w:rFonts w:ascii="Courier New" w:hAnsi="Courier New"/>
      </w:rPr>
    </w:lvl>
    <w:lvl w:ilvl="2">
      <w:start w:val="1"/>
      <w:numFmt w:val="bullet"/>
      <w:isLgl w:val="false"/>
      <w:suff w:val="tab"/>
      <w:lvlText w:val=""/>
      <w:lvlJc w:val="left"/>
      <w:pPr>
        <w:ind w:left="2160" w:hanging="360"/>
        <w:widowControl/>
      </w:pPr>
      <w:rPr>
        <w:rFonts w:ascii="Wingdings" w:hAnsi="Wingdings"/>
      </w:rPr>
    </w:lvl>
    <w:lvl w:ilvl="3">
      <w:start w:val="1"/>
      <w:numFmt w:val="bullet"/>
      <w:isLgl w:val="false"/>
      <w:suff w:val="tab"/>
      <w:lvlText w:val=""/>
      <w:lvlJc w:val="left"/>
      <w:pPr>
        <w:ind w:left="2880" w:hanging="360"/>
        <w:widowControl/>
      </w:pPr>
      <w:rPr>
        <w:rFonts w:ascii="Symbol" w:hAnsi="Symbol"/>
      </w:rPr>
    </w:lvl>
    <w:lvl w:ilvl="4">
      <w:start w:val="1"/>
      <w:numFmt w:val="bullet"/>
      <w:isLgl w:val="false"/>
      <w:suff w:val="tab"/>
      <w:lvlText w:val="o"/>
      <w:lvlJc w:val="left"/>
      <w:pPr>
        <w:ind w:left="3600" w:hanging="360"/>
        <w:widowControl/>
      </w:pPr>
      <w:rPr>
        <w:rFonts w:ascii="Courier New" w:hAnsi="Courier New"/>
      </w:rPr>
    </w:lvl>
    <w:lvl w:ilvl="5">
      <w:start w:val="1"/>
      <w:numFmt w:val="bullet"/>
      <w:isLgl w:val="false"/>
      <w:suff w:val="tab"/>
      <w:lvlText w:val=""/>
      <w:lvlJc w:val="left"/>
      <w:pPr>
        <w:ind w:left="4320" w:hanging="360"/>
        <w:widowControl/>
      </w:pPr>
      <w:rPr>
        <w:rFonts w:ascii="Wingdings" w:hAnsi="Wingdings"/>
      </w:rPr>
    </w:lvl>
    <w:lvl w:ilvl="6">
      <w:start w:val="1"/>
      <w:numFmt w:val="bullet"/>
      <w:isLgl w:val="false"/>
      <w:suff w:val="tab"/>
      <w:lvlText w:val=""/>
      <w:lvlJc w:val="left"/>
      <w:pPr>
        <w:ind w:left="5040" w:hanging="360"/>
        <w:widowControl/>
      </w:pPr>
      <w:rPr>
        <w:rFonts w:ascii="Symbol" w:hAnsi="Symbol"/>
      </w:rPr>
    </w:lvl>
    <w:lvl w:ilvl="7">
      <w:start w:val="1"/>
      <w:numFmt w:val="bullet"/>
      <w:isLgl w:val="false"/>
      <w:suff w:val="tab"/>
      <w:lvlText w:val="o"/>
      <w:lvlJc w:val="left"/>
      <w:pPr>
        <w:ind w:left="5760" w:hanging="360"/>
        <w:widowControl/>
      </w:pPr>
      <w:rPr>
        <w:rFonts w:ascii="Courier New" w:hAnsi="Courier New"/>
      </w:rPr>
    </w:lvl>
    <w:lvl w:ilvl="8">
      <w:start w:val="1"/>
      <w:numFmt w:val="bullet"/>
      <w:isLgl w:val="false"/>
      <w:suff w:val="tab"/>
      <w:lvlText w:val=""/>
      <w:lvlJc w:val="left"/>
      <w:pPr>
        <w:ind w:left="6480" w:hanging="360"/>
        <w:widowControl/>
      </w:pPr>
      <w:rPr>
        <w:rFonts w:ascii="Wingdings" w:hAnsi="Wingdings"/>
      </w:rPr>
    </w:lvl>
  </w:abstractNum>
  <w:abstractNum w:abstractNumId="3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1"/>
      <w:numFmt w:val="bullet"/>
      <w:isLgl w:val="false"/>
      <w:suff w:val="tab"/>
      <w:lvlText w:val="-"/>
      <w:lvlJc w:val="left"/>
      <w:pPr>
        <w:ind w:left="720" w:hanging="360"/>
      </w:pPr>
      <w:rPr>
        <w:rFonts w:ascii="Calibri" w:hAnsi="Calibri"/>
      </w:rPr>
    </w:lvl>
    <w:lvl w:ilvl="1">
      <w:start w:val="1"/>
      <w:numFmt w:val="bullet"/>
      <w:isLgl w:val="false"/>
      <w:suff w:val="tab"/>
      <w:lvlText w:val="o"/>
      <w:lvlJc w:val="left"/>
      <w:pPr>
        <w:ind w:left="1440" w:hanging="360"/>
      </w:pPr>
      <w:rPr>
        <w:rFonts w:ascii="Courier New" w:hAnsi="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Calibri" w:hAnsi="Calibri"/>
      </w:rPr>
    </w:lvl>
    <w:lvl w:ilvl="4">
      <w:start w:val="1"/>
      <w:numFmt w:val="bullet"/>
      <w:isLgl w:val="false"/>
      <w:suff w:val="tab"/>
      <w:lvlText w:val="o"/>
      <w:lvlJc w:val="left"/>
      <w:pPr>
        <w:ind w:left="3600" w:hanging="360"/>
      </w:pPr>
      <w:rPr>
        <w:rFonts w:ascii="Courier New" w:hAnsi="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Calibri" w:hAnsi="Calibri"/>
      </w:rPr>
    </w:lvl>
    <w:lvl w:ilvl="7">
      <w:start w:val="1"/>
      <w:numFmt w:val="bullet"/>
      <w:isLgl w:val="false"/>
      <w:suff w:val="tab"/>
      <w:lvlText w:val="o"/>
      <w:lvlJc w:val="left"/>
      <w:pPr>
        <w:ind w:left="5760" w:hanging="360"/>
      </w:pPr>
      <w:rPr>
        <w:rFonts w:ascii="Courier New" w:hAnsi="Courier New"/>
      </w:rPr>
    </w:lvl>
    <w:lvl w:ilvl="8">
      <w:start w:val="1"/>
      <w:numFmt w:val="bullet"/>
      <w:isLgl w:val="false"/>
      <w:suff w:val="tab"/>
      <w:lvlText w:val=""/>
      <w:lvlJc w:val="left"/>
      <w:pPr>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Ascii" w:hAnsiTheme="minorHAnsi"/>
        <w:color w:val="000000"/>
        <w:sz w:val="22"/>
        <w:lang w:val="ru-RU" w:eastAsia="zh-CN"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51">
    <w:name w:val="Heading 1 Char"/>
    <w:basedOn w:val="984"/>
    <w:link w:val="982"/>
    <w:uiPriority w:val="9"/>
    <w:rPr>
      <w:rFonts w:ascii="Liberation Sans" w:hAnsi="Liberation Sans" w:eastAsia="Liberation Sans" w:cs="Liberation Sans"/>
      <w:sz w:val="40"/>
      <w:szCs w:val="40"/>
    </w:rPr>
  </w:style>
  <w:style w:type="character" w:styleId="752">
    <w:name w:val="Heading 2 Char"/>
    <w:basedOn w:val="984"/>
    <w:link w:val="1048"/>
    <w:uiPriority w:val="9"/>
    <w:rPr>
      <w:rFonts w:ascii="Liberation Sans" w:hAnsi="Liberation Sans" w:eastAsia="Liberation Sans" w:cs="Liberation Sans"/>
      <w:sz w:val="34"/>
    </w:rPr>
  </w:style>
  <w:style w:type="character" w:styleId="753">
    <w:name w:val="Heading 3 Char"/>
    <w:basedOn w:val="984"/>
    <w:link w:val="940"/>
    <w:uiPriority w:val="9"/>
    <w:rPr>
      <w:rFonts w:ascii="Liberation Sans" w:hAnsi="Liberation Sans" w:eastAsia="Liberation Sans" w:cs="Liberation Sans"/>
      <w:sz w:val="30"/>
      <w:szCs w:val="30"/>
    </w:rPr>
  </w:style>
  <w:style w:type="character" w:styleId="754">
    <w:name w:val="Heading 4 Char"/>
    <w:basedOn w:val="984"/>
    <w:link w:val="1044"/>
    <w:uiPriority w:val="9"/>
    <w:rPr>
      <w:rFonts w:ascii="Liberation Sans" w:hAnsi="Liberation Sans" w:eastAsia="Liberation Sans" w:cs="Liberation Sans"/>
      <w:b/>
      <w:bCs/>
      <w:sz w:val="26"/>
      <w:szCs w:val="26"/>
    </w:rPr>
  </w:style>
  <w:style w:type="character" w:styleId="755">
    <w:name w:val="Heading 5 Char"/>
    <w:basedOn w:val="984"/>
    <w:link w:val="980"/>
    <w:uiPriority w:val="9"/>
    <w:rPr>
      <w:rFonts w:ascii="Liberation Sans" w:hAnsi="Liberation Sans" w:eastAsia="Liberation Sans" w:cs="Liberation Sans"/>
      <w:b/>
      <w:bCs/>
      <w:sz w:val="24"/>
      <w:szCs w:val="24"/>
    </w:rPr>
  </w:style>
  <w:style w:type="paragraph" w:styleId="756">
    <w:name w:val="Heading 6"/>
    <w:basedOn w:val="906"/>
    <w:next w:val="906"/>
    <w:link w:val="757"/>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757">
    <w:name w:val="Heading 6 Char"/>
    <w:basedOn w:val="984"/>
    <w:link w:val="756"/>
    <w:uiPriority w:val="9"/>
    <w:rPr>
      <w:rFonts w:ascii="Liberation Sans" w:hAnsi="Liberation Sans" w:eastAsia="Liberation Sans" w:cs="Liberation Sans"/>
      <w:b/>
      <w:bCs/>
      <w:sz w:val="22"/>
      <w:szCs w:val="22"/>
    </w:rPr>
  </w:style>
  <w:style w:type="paragraph" w:styleId="758">
    <w:name w:val="Heading 7"/>
    <w:basedOn w:val="906"/>
    <w:next w:val="906"/>
    <w:link w:val="759"/>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759">
    <w:name w:val="Heading 7 Char"/>
    <w:basedOn w:val="984"/>
    <w:link w:val="758"/>
    <w:uiPriority w:val="9"/>
    <w:rPr>
      <w:rFonts w:ascii="Liberation Sans" w:hAnsi="Liberation Sans" w:eastAsia="Liberation Sans" w:cs="Liberation Sans"/>
      <w:b/>
      <w:bCs/>
      <w:i/>
      <w:iCs/>
      <w:sz w:val="22"/>
      <w:szCs w:val="22"/>
    </w:rPr>
  </w:style>
  <w:style w:type="paragraph" w:styleId="760">
    <w:name w:val="Heading 8"/>
    <w:basedOn w:val="906"/>
    <w:next w:val="906"/>
    <w:link w:val="761"/>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761">
    <w:name w:val="Heading 8 Char"/>
    <w:basedOn w:val="984"/>
    <w:link w:val="760"/>
    <w:uiPriority w:val="9"/>
    <w:rPr>
      <w:rFonts w:ascii="Liberation Sans" w:hAnsi="Liberation Sans" w:eastAsia="Liberation Sans" w:cs="Liberation Sans"/>
      <w:i/>
      <w:iCs/>
      <w:sz w:val="22"/>
      <w:szCs w:val="22"/>
    </w:rPr>
  </w:style>
  <w:style w:type="paragraph" w:styleId="762">
    <w:name w:val="Heading 9"/>
    <w:basedOn w:val="906"/>
    <w:next w:val="906"/>
    <w:link w:val="763"/>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763">
    <w:name w:val="Heading 9 Char"/>
    <w:basedOn w:val="984"/>
    <w:link w:val="762"/>
    <w:uiPriority w:val="9"/>
    <w:rPr>
      <w:rFonts w:ascii="Liberation Sans" w:hAnsi="Liberation Sans" w:eastAsia="Liberation Sans" w:cs="Liberation Sans"/>
      <w:i/>
      <w:iCs/>
      <w:sz w:val="21"/>
      <w:szCs w:val="21"/>
    </w:rPr>
  </w:style>
  <w:style w:type="character" w:styleId="764">
    <w:name w:val="Title Char"/>
    <w:basedOn w:val="984"/>
    <w:link w:val="1042"/>
    <w:uiPriority w:val="10"/>
    <w:rPr>
      <w:sz w:val="48"/>
      <w:szCs w:val="48"/>
    </w:rPr>
  </w:style>
  <w:style w:type="character" w:styleId="765">
    <w:name w:val="Subtitle Char"/>
    <w:basedOn w:val="984"/>
    <w:link w:val="1034"/>
    <w:uiPriority w:val="11"/>
    <w:rPr>
      <w:sz w:val="24"/>
      <w:szCs w:val="24"/>
    </w:rPr>
  </w:style>
  <w:style w:type="paragraph" w:styleId="766">
    <w:name w:val="Quote"/>
    <w:basedOn w:val="906"/>
    <w:next w:val="906"/>
    <w:link w:val="767"/>
    <w:uiPriority w:val="29"/>
    <w:qFormat/>
    <w:pPr>
      <w:ind w:left="720" w:right="720"/>
    </w:pPr>
    <w:rPr>
      <w:i/>
    </w:rPr>
  </w:style>
  <w:style w:type="character" w:styleId="767">
    <w:name w:val="Quote Char"/>
    <w:link w:val="766"/>
    <w:uiPriority w:val="29"/>
    <w:rPr>
      <w:i/>
    </w:rPr>
  </w:style>
  <w:style w:type="paragraph" w:styleId="768">
    <w:name w:val="Intense Quote"/>
    <w:basedOn w:val="906"/>
    <w:next w:val="906"/>
    <w:link w:val="76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9">
    <w:name w:val="Intense Quote Char"/>
    <w:link w:val="768"/>
    <w:uiPriority w:val="30"/>
    <w:rPr>
      <w:i/>
    </w:rPr>
  </w:style>
  <w:style w:type="character" w:styleId="770">
    <w:name w:val="Header Char"/>
    <w:basedOn w:val="984"/>
    <w:link w:val="1000"/>
    <w:uiPriority w:val="99"/>
  </w:style>
  <w:style w:type="character" w:styleId="771">
    <w:name w:val="Footer Char"/>
    <w:basedOn w:val="984"/>
    <w:link w:val="928"/>
    <w:uiPriority w:val="99"/>
  </w:style>
  <w:style w:type="paragraph" w:styleId="772">
    <w:name w:val="Caption"/>
    <w:basedOn w:val="906"/>
    <w:next w:val="906"/>
    <w:link w:val="773"/>
    <w:uiPriority w:val="35"/>
    <w:semiHidden/>
    <w:unhideWhenUsed/>
    <w:qFormat/>
    <w:pPr>
      <w:spacing w:line="276" w:lineRule="auto"/>
    </w:pPr>
    <w:rPr>
      <w:b/>
      <w:bCs/>
      <w:color w:val="4f81bd" w:themeColor="accent1"/>
      <w:sz w:val="18"/>
      <w:szCs w:val="18"/>
    </w:rPr>
  </w:style>
  <w:style w:type="character" w:styleId="773">
    <w:name w:val="Caption Char"/>
    <w:basedOn w:val="984"/>
    <w:link w:val="772"/>
    <w:uiPriority w:val="35"/>
    <w:rPr>
      <w:b/>
      <w:bCs/>
      <w:color w:val="4f81bd" w:themeColor="accent1"/>
      <w:sz w:val="18"/>
      <w:szCs w:val="18"/>
    </w:rPr>
  </w:style>
  <w:style w:type="table" w:styleId="774">
    <w:name w:val="Table Grid Light"/>
    <w:basedOn w:val="105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75">
    <w:name w:val="Plain Table 1"/>
    <w:basedOn w:val="105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6">
    <w:name w:val="Plain Table 2"/>
    <w:basedOn w:val="105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77">
    <w:name w:val="Plain Table 3"/>
    <w:basedOn w:val="105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8">
    <w:name w:val="Plain Table 4"/>
    <w:basedOn w:val="105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9">
    <w:name w:val="Plain Table 5"/>
    <w:basedOn w:val="1051"/>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80">
    <w:name w:val="Grid Table 1 Light"/>
    <w:basedOn w:val="105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81">
    <w:name w:val="Grid Table 1 Light - Accent 1"/>
    <w:basedOn w:val="105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82">
    <w:name w:val="Grid Table 1 Light - Accent 2"/>
    <w:basedOn w:val="105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83">
    <w:name w:val="Grid Table 1 Light - Accent 3"/>
    <w:basedOn w:val="105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84">
    <w:name w:val="Grid Table 1 Light - Accent 4"/>
    <w:basedOn w:val="105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85">
    <w:name w:val="Grid Table 1 Light - Accent 5"/>
    <w:basedOn w:val="105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86">
    <w:name w:val="Grid Table 1 Light - Accent 6"/>
    <w:basedOn w:val="105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87">
    <w:name w:val="Grid Table 2"/>
    <w:basedOn w:val="105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88">
    <w:name w:val="Grid Table 2 - Accent 1"/>
    <w:basedOn w:val="105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9">
    <w:name w:val="Grid Table 2 - Accent 2"/>
    <w:basedOn w:val="105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90">
    <w:name w:val="Grid Table 2 - Accent 3"/>
    <w:basedOn w:val="105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91">
    <w:name w:val="Grid Table 2 - Accent 4"/>
    <w:basedOn w:val="105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92">
    <w:name w:val="Grid Table 2 - Accent 5"/>
    <w:basedOn w:val="105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93">
    <w:name w:val="Grid Table 2 - Accent 6"/>
    <w:basedOn w:val="105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94">
    <w:name w:val="Grid Table 3"/>
    <w:basedOn w:val="105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5">
    <w:name w:val="Grid Table 3 - Accent 1"/>
    <w:basedOn w:val="105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6">
    <w:name w:val="Grid Table 3 - Accent 2"/>
    <w:basedOn w:val="105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7">
    <w:name w:val="Grid Table 3 - Accent 3"/>
    <w:basedOn w:val="105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8">
    <w:name w:val="Grid Table 3 - Accent 4"/>
    <w:basedOn w:val="105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99">
    <w:name w:val="Grid Table 3 - Accent 5"/>
    <w:basedOn w:val="105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0">
    <w:name w:val="Grid Table 3 - Accent 6"/>
    <w:basedOn w:val="105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01">
    <w:name w:val="Grid Table 4"/>
    <w:basedOn w:val="105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2">
    <w:name w:val="Grid Table 4 - Accent 1"/>
    <w:basedOn w:val="105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03">
    <w:name w:val="Grid Table 4 - Accent 2"/>
    <w:basedOn w:val="105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4">
    <w:name w:val="Grid Table 4 - Accent 3"/>
    <w:basedOn w:val="105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5">
    <w:name w:val="Grid Table 4 - Accent 4"/>
    <w:basedOn w:val="105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6">
    <w:name w:val="Grid Table 4 - Accent 5"/>
    <w:basedOn w:val="105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7">
    <w:name w:val="Grid Table 4 - Accent 6"/>
    <w:basedOn w:val="105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08">
    <w:name w:val="Grid Table 5 Dark"/>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09">
    <w:name w:val="Grid Table 5 Dark- Accent 1"/>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10">
    <w:name w:val="Grid Table 5 Dark - Accent 2"/>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11">
    <w:name w:val="Grid Table 5 Dark - Accent 3"/>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12">
    <w:name w:val="Grid Table 5 Dark- Accent 4"/>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13">
    <w:name w:val="Grid Table 5 Dark - Accent 5"/>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814">
    <w:name w:val="Grid Table 5 Dark - Accent 6"/>
    <w:basedOn w:val="105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815">
    <w:name w:val="Grid Table 6 Colorful"/>
    <w:basedOn w:val="105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16">
    <w:name w:val="Grid Table 6 Colorful - Accent 1"/>
    <w:basedOn w:val="105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817">
    <w:name w:val="Grid Table 6 Colorful - Accent 2"/>
    <w:basedOn w:val="105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818">
    <w:name w:val="Grid Table 6 Colorful - Accent 3"/>
    <w:basedOn w:val="105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819">
    <w:name w:val="Grid Table 6 Colorful - Accent 4"/>
    <w:basedOn w:val="105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820">
    <w:name w:val="Grid Table 6 Colorful - Accent 5"/>
    <w:basedOn w:val="105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21">
    <w:name w:val="Grid Table 6 Colorful - Accent 6"/>
    <w:basedOn w:val="105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22">
    <w:name w:val="Grid Table 7 Colorful"/>
    <w:basedOn w:val="105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23">
    <w:name w:val="Grid Table 7 Colorful - Accent 1"/>
    <w:basedOn w:val="105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24">
    <w:name w:val="Grid Table 7 Colorful - Accent 2"/>
    <w:basedOn w:val="105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25">
    <w:name w:val="Grid Table 7 Colorful - Accent 3"/>
    <w:basedOn w:val="105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26">
    <w:name w:val="Grid Table 7 Colorful - Accent 4"/>
    <w:basedOn w:val="105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27">
    <w:name w:val="Grid Table 7 Colorful - Accent 5"/>
    <w:basedOn w:val="105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28">
    <w:name w:val="Grid Table 7 Colorful - Accent 6"/>
    <w:basedOn w:val="105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29">
    <w:name w:val="List Table 1 Light"/>
    <w:basedOn w:val="105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0">
    <w:name w:val="List Table 1 Light - Accent 1"/>
    <w:basedOn w:val="105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31">
    <w:name w:val="List Table 1 Light - Accent 2"/>
    <w:basedOn w:val="105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32">
    <w:name w:val="List Table 1 Light - Accent 3"/>
    <w:basedOn w:val="105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33">
    <w:name w:val="List Table 1 Light - Accent 4"/>
    <w:basedOn w:val="105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34">
    <w:name w:val="List Table 1 Light - Accent 5"/>
    <w:basedOn w:val="105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35">
    <w:name w:val="List Table 1 Light - Accent 6"/>
    <w:basedOn w:val="105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36">
    <w:name w:val="List Table 2"/>
    <w:basedOn w:val="105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37">
    <w:name w:val="List Table 2 - Accent 1"/>
    <w:basedOn w:val="105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38">
    <w:name w:val="List Table 2 - Accent 2"/>
    <w:basedOn w:val="105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9">
    <w:name w:val="List Table 2 - Accent 3"/>
    <w:basedOn w:val="105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40">
    <w:name w:val="List Table 2 - Accent 4"/>
    <w:basedOn w:val="105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41">
    <w:name w:val="List Table 2 - Accent 5"/>
    <w:basedOn w:val="105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42">
    <w:name w:val="List Table 2 - Accent 6"/>
    <w:basedOn w:val="105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43">
    <w:name w:val="List Table 3"/>
    <w:basedOn w:val="105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44">
    <w:name w:val="List Table 3 - Accent 1"/>
    <w:basedOn w:val="105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5">
    <w:name w:val="List Table 3 - Accent 2"/>
    <w:basedOn w:val="105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46">
    <w:name w:val="List Table 3 - Accent 3"/>
    <w:basedOn w:val="105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47">
    <w:name w:val="List Table 3 - Accent 4"/>
    <w:basedOn w:val="105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48">
    <w:name w:val="List Table 3 - Accent 5"/>
    <w:basedOn w:val="105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49">
    <w:name w:val="List Table 3 - Accent 6"/>
    <w:basedOn w:val="105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50">
    <w:name w:val="List Table 4"/>
    <w:basedOn w:val="105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1">
    <w:name w:val="List Table 4 - Accent 1"/>
    <w:basedOn w:val="105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52">
    <w:name w:val="List Table 4 - Accent 2"/>
    <w:basedOn w:val="105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53">
    <w:name w:val="List Table 4 - Accent 3"/>
    <w:basedOn w:val="105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54">
    <w:name w:val="List Table 4 - Accent 4"/>
    <w:basedOn w:val="105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55">
    <w:name w:val="List Table 4 - Accent 5"/>
    <w:basedOn w:val="105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56">
    <w:name w:val="List Table 4 - Accent 6"/>
    <w:basedOn w:val="105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57">
    <w:name w:val="List Table 5 Dark"/>
    <w:basedOn w:val="105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8">
    <w:name w:val="List Table 5 Dark - Accent 1"/>
    <w:basedOn w:val="105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59">
    <w:name w:val="List Table 5 Dark - Accent 2"/>
    <w:basedOn w:val="105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0">
    <w:name w:val="List Table 5 Dark - Accent 3"/>
    <w:basedOn w:val="105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1">
    <w:name w:val="List Table 5 Dark - Accent 4"/>
    <w:basedOn w:val="105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2">
    <w:name w:val="List Table 5 Dark - Accent 5"/>
    <w:basedOn w:val="105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3">
    <w:name w:val="List Table 5 Dark - Accent 6"/>
    <w:basedOn w:val="105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64">
    <w:name w:val="List Table 6 Colorful"/>
    <w:basedOn w:val="105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65">
    <w:name w:val="List Table 6 Colorful - Accent 1"/>
    <w:basedOn w:val="105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66">
    <w:name w:val="List Table 6 Colorful - Accent 2"/>
    <w:basedOn w:val="105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67">
    <w:name w:val="List Table 6 Colorful - Accent 3"/>
    <w:basedOn w:val="105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68">
    <w:name w:val="List Table 6 Colorful - Accent 4"/>
    <w:basedOn w:val="105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69">
    <w:name w:val="List Table 6 Colorful - Accent 5"/>
    <w:basedOn w:val="105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70">
    <w:name w:val="List Table 6 Colorful - Accent 6"/>
    <w:basedOn w:val="105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71">
    <w:name w:val="List Table 7 Colorful"/>
    <w:basedOn w:val="105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72">
    <w:name w:val="List Table 7 Colorful - Accent 1"/>
    <w:basedOn w:val="105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73">
    <w:name w:val="List Table 7 Colorful - Accent 2"/>
    <w:basedOn w:val="105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74">
    <w:name w:val="List Table 7 Colorful - Accent 3"/>
    <w:basedOn w:val="105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75">
    <w:name w:val="List Table 7 Colorful - Accent 4"/>
    <w:basedOn w:val="105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76">
    <w:name w:val="List Table 7 Colorful - Accent 5"/>
    <w:basedOn w:val="105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77">
    <w:name w:val="List Table 7 Colorful - Accent 6"/>
    <w:basedOn w:val="105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78">
    <w:name w:val="Lined - Accent"/>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79">
    <w:name w:val="Lined - Accent 1"/>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80">
    <w:name w:val="Lined - Accent 2"/>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81">
    <w:name w:val="Lined - Accent 3"/>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82">
    <w:name w:val="Lined - Accent 4"/>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83">
    <w:name w:val="Lined - Accent 5"/>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84">
    <w:name w:val="Lined - Accent 6"/>
    <w:basedOn w:val="105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85">
    <w:name w:val="Bordered &amp; Lined - Accent"/>
    <w:basedOn w:val="105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86">
    <w:name w:val="Bordered &amp; Lined - Accent 1"/>
    <w:basedOn w:val="105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87">
    <w:name w:val="Bordered &amp; Lined - Accent 2"/>
    <w:basedOn w:val="105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88">
    <w:name w:val="Bordered &amp; Lined - Accent 3"/>
    <w:basedOn w:val="105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89">
    <w:name w:val="Bordered &amp; Lined - Accent 4"/>
    <w:basedOn w:val="105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90">
    <w:name w:val="Bordered &amp; Lined - Accent 5"/>
    <w:basedOn w:val="105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91">
    <w:name w:val="Bordered &amp; Lined - Accent 6"/>
    <w:basedOn w:val="105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92">
    <w:name w:val="Bordered"/>
    <w:basedOn w:val="105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93">
    <w:name w:val="Bordered - Accent 1"/>
    <w:basedOn w:val="105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94">
    <w:name w:val="Bordered - Accent 2"/>
    <w:basedOn w:val="105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95">
    <w:name w:val="Bordered - Accent 3"/>
    <w:basedOn w:val="105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96">
    <w:name w:val="Bordered - Accent 4"/>
    <w:basedOn w:val="105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97">
    <w:name w:val="Bordered - Accent 5"/>
    <w:basedOn w:val="105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98">
    <w:name w:val="Bordered - Accent 6"/>
    <w:basedOn w:val="105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paragraph" w:styleId="899">
    <w:name w:val="footnote text"/>
    <w:basedOn w:val="906"/>
    <w:link w:val="900"/>
    <w:uiPriority w:val="99"/>
    <w:semiHidden/>
    <w:unhideWhenUsed/>
    <w:pPr>
      <w:spacing w:after="40" w:line="240" w:lineRule="auto"/>
    </w:pPr>
    <w:rPr>
      <w:sz w:val="18"/>
    </w:rPr>
  </w:style>
  <w:style w:type="character" w:styleId="900">
    <w:name w:val="Footnote Text Char"/>
    <w:link w:val="899"/>
    <w:uiPriority w:val="99"/>
    <w:rPr>
      <w:sz w:val="18"/>
    </w:rPr>
  </w:style>
  <w:style w:type="paragraph" w:styleId="901">
    <w:name w:val="endnote text"/>
    <w:basedOn w:val="906"/>
    <w:link w:val="902"/>
    <w:uiPriority w:val="99"/>
    <w:semiHidden/>
    <w:unhideWhenUsed/>
    <w:pPr>
      <w:spacing w:after="0" w:line="240" w:lineRule="auto"/>
    </w:pPr>
    <w:rPr>
      <w:sz w:val="20"/>
    </w:rPr>
  </w:style>
  <w:style w:type="character" w:styleId="902">
    <w:name w:val="Endnote Text Char"/>
    <w:link w:val="901"/>
    <w:uiPriority w:val="99"/>
    <w:rPr>
      <w:sz w:val="20"/>
    </w:rPr>
  </w:style>
  <w:style w:type="paragraph" w:styleId="903">
    <w:name w:val="TOC Heading"/>
    <w:uiPriority w:val="39"/>
    <w:unhideWhenUsed/>
  </w:style>
  <w:style w:type="paragraph" w:styleId="904">
    <w:name w:val="table of figures"/>
    <w:basedOn w:val="906"/>
    <w:next w:val="906"/>
    <w:uiPriority w:val="99"/>
    <w:unhideWhenUsed/>
    <w:pPr>
      <w:spacing w:after="0" w:afterAutospacing="0"/>
    </w:pPr>
  </w:style>
  <w:style w:type="paragraph" w:styleId="905" w:default="1">
    <w:name w:val="Normal"/>
    <w:link w:val="906"/>
    <w:uiPriority w:val="0"/>
    <w:qFormat/>
  </w:style>
  <w:style w:type="character" w:styleId="906" w:default="1">
    <w:name w:val="Normal"/>
    <w:link w:val="905"/>
  </w:style>
  <w:style w:type="paragraph" w:styleId="907">
    <w:name w:val="extended-text__full"/>
    <w:basedOn w:val="983"/>
    <w:link w:val="908"/>
  </w:style>
  <w:style w:type="character" w:styleId="908">
    <w:name w:val="extended-text__full"/>
    <w:basedOn w:val="984"/>
    <w:link w:val="907"/>
  </w:style>
  <w:style w:type="paragraph" w:styleId="909">
    <w:name w:val="Normal (Web)"/>
    <w:basedOn w:val="905"/>
    <w:link w:val="910"/>
    <w:pPr>
      <w:spacing w:after="0" w:line="240" w:lineRule="auto"/>
    </w:pPr>
    <w:rPr>
      <w:rFonts w:ascii="Times New Roman" w:hAnsi="Times New Roman"/>
      <w:sz w:val="24"/>
    </w:rPr>
  </w:style>
  <w:style w:type="character" w:styleId="910">
    <w:name w:val="Normal (Web)"/>
    <w:basedOn w:val="906"/>
    <w:link w:val="909"/>
    <w:rPr>
      <w:rFonts w:ascii="Times New Roman" w:hAnsi="Times New Roman"/>
      <w:sz w:val="24"/>
    </w:rPr>
  </w:style>
  <w:style w:type="paragraph" w:styleId="911">
    <w:name w:val="toc 2"/>
    <w:next w:val="905"/>
    <w:link w:val="912"/>
    <w:uiPriority w:val="39"/>
    <w:pPr>
      <w:ind w:left="200" w:firstLine="0"/>
      <w:jc w:val="left"/>
    </w:pPr>
    <w:rPr>
      <w:rFonts w:ascii="XO Thames" w:hAnsi="XO Thames"/>
      <w:sz w:val="28"/>
    </w:rPr>
  </w:style>
  <w:style w:type="character" w:styleId="912">
    <w:name w:val="toc 2"/>
    <w:link w:val="911"/>
    <w:rPr>
      <w:rFonts w:ascii="XO Thames" w:hAnsi="XO Thames"/>
      <w:sz w:val="28"/>
    </w:rPr>
  </w:style>
  <w:style w:type="paragraph" w:styleId="913">
    <w:name w:val="toc 4"/>
    <w:next w:val="905"/>
    <w:link w:val="914"/>
    <w:uiPriority w:val="39"/>
    <w:pPr>
      <w:ind w:left="600" w:firstLine="0"/>
      <w:jc w:val="left"/>
    </w:pPr>
    <w:rPr>
      <w:rFonts w:ascii="XO Thames" w:hAnsi="XO Thames"/>
      <w:sz w:val="28"/>
    </w:rPr>
  </w:style>
  <w:style w:type="character" w:styleId="914">
    <w:name w:val="toc 4"/>
    <w:link w:val="913"/>
    <w:rPr>
      <w:rFonts w:ascii="XO Thames" w:hAnsi="XO Thames"/>
      <w:sz w:val="28"/>
    </w:rPr>
  </w:style>
  <w:style w:type="paragraph" w:styleId="915">
    <w:name w:val="Знак Знак1 Знак Знак Знак Знак Знак Знак Знак Знак"/>
    <w:basedOn w:val="905"/>
    <w:link w:val="916"/>
    <w:pPr>
      <w:spacing w:line="240" w:lineRule="exact"/>
    </w:pPr>
    <w:rPr>
      <w:rFonts w:ascii="Times New Roman" w:hAnsi="Times New Roman"/>
      <w:sz w:val="24"/>
    </w:rPr>
  </w:style>
  <w:style w:type="character" w:styleId="916">
    <w:name w:val="Знак Знак1 Знак Знак Знак Знак Знак Знак Знак Знак"/>
    <w:basedOn w:val="906"/>
    <w:link w:val="915"/>
    <w:rPr>
      <w:rFonts w:ascii="Times New Roman" w:hAnsi="Times New Roman"/>
      <w:sz w:val="24"/>
    </w:rPr>
  </w:style>
  <w:style w:type="paragraph" w:styleId="917">
    <w:name w:val="toc 6"/>
    <w:next w:val="905"/>
    <w:link w:val="918"/>
    <w:uiPriority w:val="39"/>
    <w:pPr>
      <w:ind w:left="1000" w:firstLine="0"/>
      <w:jc w:val="left"/>
    </w:pPr>
    <w:rPr>
      <w:rFonts w:ascii="XO Thames" w:hAnsi="XO Thames"/>
      <w:sz w:val="28"/>
    </w:rPr>
  </w:style>
  <w:style w:type="character" w:styleId="918">
    <w:name w:val="toc 6"/>
    <w:link w:val="917"/>
    <w:rPr>
      <w:rFonts w:ascii="XO Thames" w:hAnsi="XO Thames"/>
      <w:sz w:val="28"/>
    </w:rPr>
  </w:style>
  <w:style w:type="paragraph" w:styleId="919">
    <w:name w:val="toc 7"/>
    <w:next w:val="905"/>
    <w:link w:val="920"/>
    <w:uiPriority w:val="39"/>
    <w:pPr>
      <w:ind w:left="1200" w:firstLine="0"/>
      <w:jc w:val="left"/>
    </w:pPr>
    <w:rPr>
      <w:rFonts w:ascii="XO Thames" w:hAnsi="XO Thames"/>
      <w:sz w:val="28"/>
    </w:rPr>
  </w:style>
  <w:style w:type="character" w:styleId="920">
    <w:name w:val="toc 7"/>
    <w:link w:val="919"/>
    <w:rPr>
      <w:rFonts w:ascii="XO Thames" w:hAnsi="XO Thames"/>
      <w:sz w:val="28"/>
    </w:rPr>
  </w:style>
  <w:style w:type="paragraph" w:styleId="921">
    <w:name w:val="Знак Знак1 Знак Знак Знак Знак Знак Знак Знак Знак"/>
    <w:basedOn w:val="905"/>
    <w:link w:val="922"/>
    <w:pPr>
      <w:spacing w:line="240" w:lineRule="exact"/>
    </w:pPr>
    <w:rPr>
      <w:rFonts w:ascii="Times New Roman" w:hAnsi="Times New Roman"/>
      <w:sz w:val="24"/>
    </w:rPr>
  </w:style>
  <w:style w:type="character" w:styleId="922">
    <w:name w:val="Знак Знак1 Знак Знак Знак Знак Знак Знак Знак Знак"/>
    <w:basedOn w:val="906"/>
    <w:link w:val="921"/>
    <w:rPr>
      <w:rFonts w:ascii="Times New Roman" w:hAnsi="Times New Roman"/>
      <w:sz w:val="24"/>
    </w:rPr>
  </w:style>
  <w:style w:type="paragraph" w:styleId="923">
    <w:name w:val="Знак Знак1 Знак Знак Знак Знак Знак Знак Знак Знак"/>
    <w:basedOn w:val="905"/>
    <w:link w:val="924"/>
    <w:pPr>
      <w:spacing w:line="240" w:lineRule="exact"/>
    </w:pPr>
    <w:rPr>
      <w:rFonts w:ascii="Times New Roman" w:hAnsi="Times New Roman"/>
      <w:sz w:val="24"/>
    </w:rPr>
  </w:style>
  <w:style w:type="character" w:styleId="924">
    <w:name w:val="Знак Знак1 Знак Знак Знак Знак Знак Знак Знак Знак"/>
    <w:basedOn w:val="906"/>
    <w:link w:val="923"/>
    <w:rPr>
      <w:rFonts w:ascii="Times New Roman" w:hAnsi="Times New Roman"/>
      <w:sz w:val="24"/>
    </w:rPr>
  </w:style>
  <w:style w:type="paragraph" w:styleId="925">
    <w:name w:val="Знак Знак2 Char Char Знак Знак Char Char Знак Знак Char Char Знак Знак Char Char Знак Знак Char Char Знак Знак Char Char Знак Знак Char Char Знак Знак Char Char"/>
    <w:basedOn w:val="905"/>
    <w:link w:val="926"/>
    <w:pPr>
      <w:spacing w:beforeAutospacing="1" w:afterAutospacing="1" w:line="240" w:lineRule="auto"/>
    </w:pPr>
    <w:rPr>
      <w:rFonts w:ascii="Tahoma" w:hAnsi="Tahoma"/>
      <w:sz w:val="20"/>
    </w:rPr>
  </w:style>
  <w:style w:type="character" w:styleId="926">
    <w:name w:val="Знак Знак2 Char Char Знак Знак Char Char Знак Знак Char Char Знак Знак Char Char Знак Знак Char Char Знак Знак Char Char Знак Знак Char Char Знак Знак Char Char"/>
    <w:basedOn w:val="906"/>
    <w:link w:val="925"/>
    <w:rPr>
      <w:rFonts w:ascii="Tahoma" w:hAnsi="Tahoma"/>
      <w:sz w:val="20"/>
    </w:rPr>
  </w:style>
  <w:style w:type="paragraph" w:styleId="927">
    <w:name w:val="Footer"/>
    <w:basedOn w:val="905"/>
    <w:link w:val="928"/>
    <w:pPr>
      <w:spacing w:after="0" w:line="240" w:lineRule="auto"/>
      <w:tabs>
        <w:tab w:val="center" w:pos="4677" w:leader="none"/>
        <w:tab w:val="right" w:pos="9355" w:leader="none"/>
      </w:tabs>
    </w:pPr>
  </w:style>
  <w:style w:type="character" w:styleId="928">
    <w:name w:val="Footer"/>
    <w:basedOn w:val="906"/>
    <w:link w:val="927"/>
  </w:style>
  <w:style w:type="paragraph" w:styleId="929">
    <w:name w:val="Знак Знак1 Знак Знак Знак Знак Знак Знак Знак Знак"/>
    <w:basedOn w:val="905"/>
    <w:link w:val="930"/>
    <w:pPr>
      <w:spacing w:line="240" w:lineRule="exact"/>
    </w:pPr>
    <w:rPr>
      <w:rFonts w:ascii="Times New Roman" w:hAnsi="Times New Roman"/>
      <w:sz w:val="24"/>
    </w:rPr>
  </w:style>
  <w:style w:type="character" w:styleId="930">
    <w:name w:val="Знак Знак1 Знак Знак Знак Знак Знак Знак Знак Знак"/>
    <w:basedOn w:val="906"/>
    <w:link w:val="929"/>
    <w:rPr>
      <w:rFonts w:ascii="Times New Roman" w:hAnsi="Times New Roman"/>
      <w:sz w:val="24"/>
    </w:rPr>
  </w:style>
  <w:style w:type="paragraph" w:styleId="931">
    <w:name w:val="Знак Знак1 Знак Знак Знак Знак Знак Знак Знак Знак"/>
    <w:basedOn w:val="905"/>
    <w:link w:val="932"/>
    <w:pPr>
      <w:spacing w:line="240" w:lineRule="exact"/>
    </w:pPr>
    <w:rPr>
      <w:rFonts w:ascii="Times New Roman" w:hAnsi="Times New Roman"/>
      <w:sz w:val="24"/>
    </w:rPr>
  </w:style>
  <w:style w:type="character" w:styleId="932">
    <w:name w:val="Знак Знак1 Знак Знак Знак Знак Знак Знак Знак Знак"/>
    <w:basedOn w:val="906"/>
    <w:link w:val="931"/>
    <w:rPr>
      <w:rFonts w:ascii="Times New Roman" w:hAnsi="Times New Roman"/>
      <w:sz w:val="24"/>
    </w:rPr>
  </w:style>
  <w:style w:type="paragraph" w:styleId="933">
    <w:name w:val="Body Text Indent 2"/>
    <w:basedOn w:val="905"/>
    <w:link w:val="934"/>
    <w:pPr>
      <w:ind w:left="283" w:firstLine="0"/>
      <w:spacing w:after="120" w:line="480" w:lineRule="auto"/>
    </w:pPr>
  </w:style>
  <w:style w:type="character" w:styleId="934">
    <w:name w:val="Body Text Indent 2"/>
    <w:basedOn w:val="906"/>
    <w:link w:val="933"/>
  </w:style>
  <w:style w:type="paragraph" w:styleId="935">
    <w:name w:val="Знак Знак1 Знак Знак Знак Знак Знак Знак Знак Знак"/>
    <w:basedOn w:val="905"/>
    <w:link w:val="936"/>
    <w:pPr>
      <w:spacing w:line="240" w:lineRule="exact"/>
    </w:pPr>
    <w:rPr>
      <w:rFonts w:ascii="Times New Roman" w:hAnsi="Times New Roman"/>
      <w:sz w:val="24"/>
    </w:rPr>
  </w:style>
  <w:style w:type="character" w:styleId="936">
    <w:name w:val="Знак Знак1 Знак Знак Знак Знак Знак Знак Знак Знак"/>
    <w:basedOn w:val="906"/>
    <w:link w:val="935"/>
    <w:rPr>
      <w:rFonts w:ascii="Times New Roman" w:hAnsi="Times New Roman"/>
      <w:sz w:val="24"/>
    </w:rPr>
  </w:style>
  <w:style w:type="paragraph" w:styleId="937">
    <w:name w:val="Endnote"/>
    <w:basedOn w:val="905"/>
    <w:link w:val="938"/>
    <w:pPr>
      <w:spacing w:after="0" w:line="240" w:lineRule="auto"/>
    </w:pPr>
    <w:rPr>
      <w:sz w:val="20"/>
    </w:rPr>
  </w:style>
  <w:style w:type="character" w:styleId="938">
    <w:name w:val="Endnote"/>
    <w:basedOn w:val="906"/>
    <w:link w:val="937"/>
    <w:rPr>
      <w:sz w:val="20"/>
    </w:rPr>
  </w:style>
  <w:style w:type="paragraph" w:styleId="939">
    <w:name w:val="Heading 3"/>
    <w:next w:val="905"/>
    <w:link w:val="940"/>
    <w:uiPriority w:val="9"/>
    <w:qFormat/>
    <w:pPr>
      <w:jc w:val="both"/>
      <w:spacing w:before="120" w:after="120"/>
      <w:outlineLvl w:val="2"/>
    </w:pPr>
    <w:rPr>
      <w:rFonts w:ascii="XO Thames" w:hAnsi="XO Thames"/>
      <w:b/>
      <w:sz w:val="26"/>
    </w:rPr>
  </w:style>
  <w:style w:type="character" w:styleId="940">
    <w:name w:val="Heading 3"/>
    <w:link w:val="939"/>
    <w:rPr>
      <w:rFonts w:ascii="XO Thames" w:hAnsi="XO Thames"/>
      <w:b/>
      <w:sz w:val="26"/>
    </w:rPr>
  </w:style>
  <w:style w:type="paragraph" w:styleId="941">
    <w:name w:val="Основной текст + Интервал 0 pt"/>
    <w:basedOn w:val="1023"/>
    <w:link w:val="942"/>
    <w:rPr>
      <w:rFonts w:ascii="Times New Roman" w:hAnsi="Times New Roman"/>
      <w:color w:val="000000"/>
      <w:spacing w:val="4"/>
      <w:sz w:val="25"/>
      <w:highlight w:val="white"/>
    </w:rPr>
  </w:style>
  <w:style w:type="character" w:styleId="942">
    <w:name w:val="Основной текст + Интервал 0 pt"/>
    <w:basedOn w:val="1024"/>
    <w:link w:val="941"/>
    <w:rPr>
      <w:rFonts w:ascii="Times New Roman" w:hAnsi="Times New Roman"/>
      <w:color w:val="000000"/>
      <w:spacing w:val="4"/>
      <w:sz w:val="25"/>
      <w:highlight w:val="white"/>
    </w:rPr>
  </w:style>
  <w:style w:type="paragraph" w:styleId="943">
    <w:name w:val="Body Text 2"/>
    <w:basedOn w:val="905"/>
    <w:link w:val="944"/>
    <w:pPr>
      <w:spacing w:after="120" w:line="480" w:lineRule="auto"/>
    </w:pPr>
  </w:style>
  <w:style w:type="character" w:styleId="944">
    <w:name w:val="Body Text 2"/>
    <w:basedOn w:val="906"/>
    <w:link w:val="943"/>
  </w:style>
  <w:style w:type="paragraph" w:styleId="945">
    <w:name w:val="Знак Знак1 Знак Знак Знак Знак Знак Знак Знак Знак"/>
    <w:basedOn w:val="905"/>
    <w:link w:val="946"/>
    <w:pPr>
      <w:spacing w:line="240" w:lineRule="exact"/>
    </w:pPr>
    <w:rPr>
      <w:rFonts w:ascii="Times New Roman" w:hAnsi="Times New Roman"/>
      <w:sz w:val="24"/>
    </w:rPr>
  </w:style>
  <w:style w:type="character" w:styleId="946">
    <w:name w:val="Знак Знак1 Знак Знак Знак Знак Знак Знак Знак Знак"/>
    <w:basedOn w:val="906"/>
    <w:link w:val="945"/>
    <w:rPr>
      <w:rFonts w:ascii="Times New Roman" w:hAnsi="Times New Roman"/>
      <w:sz w:val="24"/>
    </w:rPr>
  </w:style>
  <w:style w:type="paragraph" w:styleId="947">
    <w:name w:val="Body Text Indent 3"/>
    <w:basedOn w:val="905"/>
    <w:link w:val="948"/>
    <w:pPr>
      <w:ind w:left="283" w:firstLine="0"/>
      <w:spacing w:after="120"/>
    </w:pPr>
    <w:rPr>
      <w:sz w:val="16"/>
    </w:rPr>
  </w:style>
  <w:style w:type="character" w:styleId="948">
    <w:name w:val="Body Text Indent 3"/>
    <w:basedOn w:val="906"/>
    <w:link w:val="947"/>
    <w:rPr>
      <w:sz w:val="16"/>
    </w:rPr>
  </w:style>
  <w:style w:type="paragraph" w:styleId="949">
    <w:name w:val="ConsPlusNormal"/>
    <w:link w:val="950"/>
    <w:pPr>
      <w:spacing w:after="0" w:line="240" w:lineRule="auto"/>
    </w:pPr>
    <w:rPr>
      <w:rFonts w:ascii="Arial" w:hAnsi="Arial"/>
      <w:sz w:val="20"/>
    </w:rPr>
  </w:style>
  <w:style w:type="character" w:styleId="950">
    <w:name w:val="ConsPlusNormal"/>
    <w:link w:val="949"/>
    <w:rPr>
      <w:rFonts w:ascii="Arial" w:hAnsi="Arial"/>
      <w:sz w:val="20"/>
    </w:rPr>
  </w:style>
  <w:style w:type="paragraph" w:styleId="951">
    <w:name w:val="List Paragraph"/>
    <w:basedOn w:val="905"/>
    <w:link w:val="952"/>
    <w:pPr>
      <w:contextualSpacing/>
      <w:ind w:left="720" w:firstLine="0"/>
    </w:pPr>
  </w:style>
  <w:style w:type="character" w:styleId="952">
    <w:name w:val="List Paragraph"/>
    <w:basedOn w:val="906"/>
    <w:link w:val="951"/>
  </w:style>
  <w:style w:type="paragraph" w:styleId="953">
    <w:name w:val="Знак Знак1 Знак Знак Знак Знак Знак Знак Знак Знак"/>
    <w:basedOn w:val="905"/>
    <w:link w:val="954"/>
    <w:pPr>
      <w:spacing w:line="240" w:lineRule="exact"/>
    </w:pPr>
    <w:rPr>
      <w:rFonts w:ascii="Times New Roman" w:hAnsi="Times New Roman"/>
      <w:sz w:val="24"/>
    </w:rPr>
  </w:style>
  <w:style w:type="character" w:styleId="954">
    <w:name w:val="Знак Знак1 Знак Знак Знак Знак Знак Знак Знак Знак"/>
    <w:basedOn w:val="906"/>
    <w:link w:val="953"/>
    <w:rPr>
      <w:rFonts w:ascii="Times New Roman" w:hAnsi="Times New Roman"/>
      <w:sz w:val="24"/>
    </w:rPr>
  </w:style>
  <w:style w:type="paragraph" w:styleId="955">
    <w:name w:val="Знак Знак1 Знак Знак Знак Знак Знак Знак Знак Знак"/>
    <w:basedOn w:val="905"/>
    <w:link w:val="956"/>
    <w:pPr>
      <w:spacing w:line="240" w:lineRule="exact"/>
    </w:pPr>
    <w:rPr>
      <w:rFonts w:ascii="Times New Roman" w:hAnsi="Times New Roman"/>
      <w:sz w:val="24"/>
    </w:rPr>
  </w:style>
  <w:style w:type="character" w:styleId="956">
    <w:name w:val="Знак Знак1 Знак Знак Знак Знак Знак Знак Знак Знак"/>
    <w:basedOn w:val="906"/>
    <w:link w:val="955"/>
    <w:rPr>
      <w:rFonts w:ascii="Times New Roman" w:hAnsi="Times New Roman"/>
      <w:sz w:val="24"/>
    </w:rPr>
  </w:style>
  <w:style w:type="paragraph" w:styleId="957">
    <w:name w:val="Знак Знак1 Знак Знак Знак Знак Знак Знак Знак Знак"/>
    <w:basedOn w:val="905"/>
    <w:link w:val="958"/>
    <w:pPr>
      <w:spacing w:line="240" w:lineRule="exact"/>
    </w:pPr>
    <w:rPr>
      <w:rFonts w:ascii="Times New Roman" w:hAnsi="Times New Roman"/>
      <w:sz w:val="24"/>
    </w:rPr>
  </w:style>
  <w:style w:type="character" w:styleId="958">
    <w:name w:val="Знак Знак1 Знак Знак Знак Знак Знак Знак Знак Знак"/>
    <w:basedOn w:val="906"/>
    <w:link w:val="957"/>
    <w:rPr>
      <w:rFonts w:ascii="Times New Roman" w:hAnsi="Times New Roman"/>
      <w:sz w:val="24"/>
    </w:rPr>
  </w:style>
  <w:style w:type="paragraph" w:styleId="959">
    <w:name w:val="Знак Знак1 Знак Знак Знак Знак Знак Знак Знак Знак"/>
    <w:basedOn w:val="905"/>
    <w:link w:val="960"/>
    <w:pPr>
      <w:spacing w:line="240" w:lineRule="exact"/>
    </w:pPr>
    <w:rPr>
      <w:rFonts w:ascii="Times New Roman" w:hAnsi="Times New Roman"/>
      <w:sz w:val="24"/>
    </w:rPr>
  </w:style>
  <w:style w:type="character" w:styleId="960">
    <w:name w:val="Знак Знак1 Знак Знак Знак Знак Знак Знак Знак Знак"/>
    <w:basedOn w:val="906"/>
    <w:link w:val="959"/>
    <w:rPr>
      <w:rFonts w:ascii="Times New Roman" w:hAnsi="Times New Roman"/>
      <w:sz w:val="24"/>
    </w:rPr>
  </w:style>
  <w:style w:type="paragraph" w:styleId="961">
    <w:name w:val="Знак Знак1 Знак Знак Знак Знак Знак Знак Знак Знак"/>
    <w:basedOn w:val="905"/>
    <w:link w:val="962"/>
    <w:pPr>
      <w:spacing w:line="240" w:lineRule="exact"/>
    </w:pPr>
    <w:rPr>
      <w:rFonts w:ascii="Times New Roman" w:hAnsi="Times New Roman"/>
      <w:sz w:val="24"/>
    </w:rPr>
  </w:style>
  <w:style w:type="character" w:styleId="962">
    <w:name w:val="Знак Знак1 Знак Знак Знак Знак Знак Знак Знак Знак"/>
    <w:basedOn w:val="906"/>
    <w:link w:val="961"/>
    <w:rPr>
      <w:rFonts w:ascii="Times New Roman" w:hAnsi="Times New Roman"/>
      <w:sz w:val="24"/>
    </w:rPr>
  </w:style>
  <w:style w:type="paragraph" w:styleId="963">
    <w:name w:val="toc 3"/>
    <w:next w:val="905"/>
    <w:link w:val="964"/>
    <w:uiPriority w:val="39"/>
    <w:pPr>
      <w:ind w:left="400" w:firstLine="0"/>
      <w:jc w:val="left"/>
    </w:pPr>
    <w:rPr>
      <w:rFonts w:ascii="XO Thames" w:hAnsi="XO Thames"/>
      <w:sz w:val="28"/>
    </w:rPr>
  </w:style>
  <w:style w:type="character" w:styleId="964">
    <w:name w:val="toc 3"/>
    <w:link w:val="963"/>
    <w:rPr>
      <w:rFonts w:ascii="XO Thames" w:hAnsi="XO Thames"/>
      <w:sz w:val="28"/>
    </w:rPr>
  </w:style>
  <w:style w:type="paragraph" w:styleId="965">
    <w:name w:val="Знак Знак1 Знак Знак Знак Знак Знак Знак Знак Знак"/>
    <w:basedOn w:val="905"/>
    <w:link w:val="966"/>
    <w:pPr>
      <w:spacing w:line="240" w:lineRule="exact"/>
    </w:pPr>
    <w:rPr>
      <w:rFonts w:ascii="Times New Roman" w:hAnsi="Times New Roman"/>
      <w:sz w:val="24"/>
    </w:rPr>
  </w:style>
  <w:style w:type="character" w:styleId="966">
    <w:name w:val="Знак Знак1 Знак Знак Знак Знак Знак Знак Знак Знак"/>
    <w:basedOn w:val="906"/>
    <w:link w:val="965"/>
    <w:rPr>
      <w:rFonts w:ascii="Times New Roman" w:hAnsi="Times New Roman"/>
      <w:sz w:val="24"/>
    </w:rPr>
  </w:style>
  <w:style w:type="paragraph" w:styleId="967">
    <w:name w:val="Знак Знак1 Знак Знак Знак Знак Знак Знак Знак Знак"/>
    <w:basedOn w:val="905"/>
    <w:link w:val="968"/>
    <w:pPr>
      <w:spacing w:line="240" w:lineRule="exact"/>
    </w:pPr>
    <w:rPr>
      <w:rFonts w:ascii="Times New Roman" w:hAnsi="Times New Roman"/>
      <w:sz w:val="24"/>
    </w:rPr>
  </w:style>
  <w:style w:type="character" w:styleId="968">
    <w:name w:val="Знак Знак1 Знак Знак Знак Знак Знак Знак Знак Знак"/>
    <w:basedOn w:val="906"/>
    <w:link w:val="967"/>
    <w:rPr>
      <w:rFonts w:ascii="Times New Roman" w:hAnsi="Times New Roman"/>
      <w:sz w:val="24"/>
    </w:rPr>
  </w:style>
  <w:style w:type="paragraph" w:styleId="969">
    <w:name w:val="Знак Знак1 Знак Знак Знак Знак Знак Знак Знак Знак"/>
    <w:basedOn w:val="905"/>
    <w:link w:val="970"/>
    <w:pPr>
      <w:spacing w:line="240" w:lineRule="exact"/>
    </w:pPr>
    <w:rPr>
      <w:rFonts w:ascii="Times New Roman" w:hAnsi="Times New Roman"/>
      <w:sz w:val="24"/>
    </w:rPr>
  </w:style>
  <w:style w:type="character" w:styleId="970">
    <w:name w:val="Знак Знак1 Знак Знак Знак Знак Знак Знак Знак Знак"/>
    <w:basedOn w:val="906"/>
    <w:link w:val="969"/>
    <w:rPr>
      <w:rFonts w:ascii="Times New Roman" w:hAnsi="Times New Roman"/>
      <w:sz w:val="24"/>
    </w:rPr>
  </w:style>
  <w:style w:type="paragraph" w:styleId="971">
    <w:name w:val="Знак Знак1 Знак Знак Знак Знак Знак Знак Знак Знак"/>
    <w:basedOn w:val="905"/>
    <w:link w:val="972"/>
    <w:pPr>
      <w:spacing w:line="240" w:lineRule="exact"/>
    </w:pPr>
    <w:rPr>
      <w:rFonts w:ascii="Times New Roman" w:hAnsi="Times New Roman"/>
      <w:sz w:val="24"/>
    </w:rPr>
  </w:style>
  <w:style w:type="character" w:styleId="972">
    <w:name w:val="Знак Знак1 Знак Знак Знак Знак Знак Знак Знак Знак"/>
    <w:basedOn w:val="906"/>
    <w:link w:val="971"/>
    <w:rPr>
      <w:rFonts w:ascii="Times New Roman" w:hAnsi="Times New Roman"/>
      <w:sz w:val="24"/>
    </w:rPr>
  </w:style>
  <w:style w:type="paragraph" w:styleId="973">
    <w:name w:val="Знак Знак1 Знак Знак Знак Знак Знак Знак Знак Знак"/>
    <w:basedOn w:val="905"/>
    <w:link w:val="974"/>
    <w:pPr>
      <w:spacing w:line="240" w:lineRule="exact"/>
    </w:pPr>
    <w:rPr>
      <w:rFonts w:ascii="Times New Roman" w:hAnsi="Times New Roman"/>
      <w:sz w:val="24"/>
    </w:rPr>
  </w:style>
  <w:style w:type="character" w:styleId="974">
    <w:name w:val="Знак Знак1 Знак Знак Знак Знак Знак Знак Знак Знак"/>
    <w:basedOn w:val="906"/>
    <w:link w:val="973"/>
    <w:rPr>
      <w:rFonts w:ascii="Times New Roman" w:hAnsi="Times New Roman"/>
      <w:sz w:val="24"/>
    </w:rPr>
  </w:style>
  <w:style w:type="paragraph" w:styleId="975">
    <w:name w:val="Balloon Text"/>
    <w:basedOn w:val="905"/>
    <w:link w:val="976"/>
    <w:pPr>
      <w:spacing w:after="0" w:line="240" w:lineRule="auto"/>
    </w:pPr>
    <w:rPr>
      <w:rFonts w:ascii="Segoe UI" w:hAnsi="Segoe UI"/>
      <w:sz w:val="18"/>
    </w:rPr>
  </w:style>
  <w:style w:type="character" w:styleId="976">
    <w:name w:val="Balloon Text"/>
    <w:basedOn w:val="906"/>
    <w:link w:val="975"/>
    <w:rPr>
      <w:rFonts w:ascii="Segoe UI" w:hAnsi="Segoe UI"/>
      <w:sz w:val="18"/>
    </w:rPr>
  </w:style>
  <w:style w:type="paragraph" w:styleId="977">
    <w:name w:val="Style1"/>
    <w:basedOn w:val="905"/>
    <w:link w:val="978"/>
    <w:pPr>
      <w:ind w:left="0" w:firstLine="547"/>
      <w:jc w:val="both"/>
      <w:spacing w:after="0" w:line="274" w:lineRule="exact"/>
      <w:widowControl w:val="off"/>
    </w:pPr>
    <w:rPr>
      <w:rFonts w:ascii="Calibri" w:hAnsi="Calibri"/>
      <w:sz w:val="24"/>
    </w:rPr>
  </w:style>
  <w:style w:type="character" w:styleId="978">
    <w:name w:val="Style1"/>
    <w:basedOn w:val="906"/>
    <w:link w:val="977"/>
    <w:rPr>
      <w:rFonts w:ascii="Calibri" w:hAnsi="Calibri"/>
      <w:sz w:val="24"/>
    </w:rPr>
  </w:style>
  <w:style w:type="paragraph" w:styleId="979">
    <w:name w:val="Heading 5"/>
    <w:next w:val="905"/>
    <w:link w:val="980"/>
    <w:uiPriority w:val="9"/>
    <w:qFormat/>
    <w:pPr>
      <w:jc w:val="both"/>
      <w:spacing w:before="120" w:after="120"/>
      <w:outlineLvl w:val="4"/>
    </w:pPr>
    <w:rPr>
      <w:rFonts w:ascii="XO Thames" w:hAnsi="XO Thames"/>
      <w:b/>
      <w:sz w:val="22"/>
    </w:rPr>
  </w:style>
  <w:style w:type="character" w:styleId="980">
    <w:name w:val="Heading 5"/>
    <w:link w:val="979"/>
    <w:rPr>
      <w:rFonts w:ascii="XO Thames" w:hAnsi="XO Thames"/>
      <w:b/>
      <w:sz w:val="22"/>
    </w:rPr>
  </w:style>
  <w:style w:type="paragraph" w:styleId="981">
    <w:name w:val="Heading 1"/>
    <w:basedOn w:val="905"/>
    <w:next w:val="905"/>
    <w:link w:val="982"/>
    <w:uiPriority w:val="9"/>
    <w:qFormat/>
    <w:pPr>
      <w:keepLines/>
      <w:keepNext/>
      <w:spacing w:before="480" w:after="0"/>
      <w:outlineLvl w:val="0"/>
    </w:pPr>
    <w:rPr>
      <w:rFonts w:asciiTheme="majorAscii" w:hAnsiTheme="majorHAnsi"/>
      <w:b/>
      <w:color w:val="376092" w:themeColor="accent1" w:themeShade="BF"/>
      <w:sz w:val="28"/>
    </w:rPr>
  </w:style>
  <w:style w:type="character" w:styleId="982">
    <w:name w:val="Heading 1"/>
    <w:basedOn w:val="906"/>
    <w:link w:val="981"/>
    <w:rPr>
      <w:rFonts w:asciiTheme="majorAscii" w:hAnsiTheme="majorHAnsi"/>
      <w:b/>
      <w:color w:val="376092" w:themeColor="accent1" w:themeShade="BF"/>
      <w:sz w:val="28"/>
    </w:rPr>
  </w:style>
  <w:style w:type="paragraph" w:styleId="983">
    <w:name w:val="Default Paragraph Font"/>
    <w:link w:val="984"/>
  </w:style>
  <w:style w:type="character" w:styleId="984">
    <w:name w:val="Default Paragraph Font"/>
    <w:link w:val="983"/>
  </w:style>
  <w:style w:type="paragraph" w:styleId="985">
    <w:name w:val="Знак Знак1 Знак Знак Знак Знак Знак Знак Знак Знак"/>
    <w:basedOn w:val="905"/>
    <w:link w:val="986"/>
    <w:pPr>
      <w:spacing w:line="240" w:lineRule="exact"/>
    </w:pPr>
    <w:rPr>
      <w:rFonts w:ascii="Times New Roman" w:hAnsi="Times New Roman"/>
      <w:sz w:val="24"/>
    </w:rPr>
  </w:style>
  <w:style w:type="character" w:styleId="986">
    <w:name w:val="Знак Знак1 Знак Знак Знак Знак Знак Знак Знак Знак"/>
    <w:basedOn w:val="906"/>
    <w:link w:val="985"/>
    <w:rPr>
      <w:rFonts w:ascii="Times New Roman" w:hAnsi="Times New Roman"/>
      <w:sz w:val="24"/>
    </w:rPr>
  </w:style>
  <w:style w:type="paragraph" w:styleId="987">
    <w:name w:val="Знак Знак1 Знак Знак Знак Знак Знак Знак Знак Знак"/>
    <w:basedOn w:val="905"/>
    <w:link w:val="988"/>
    <w:pPr>
      <w:spacing w:line="240" w:lineRule="exact"/>
    </w:pPr>
    <w:rPr>
      <w:rFonts w:ascii="Times New Roman" w:hAnsi="Times New Roman"/>
      <w:sz w:val="24"/>
    </w:rPr>
  </w:style>
  <w:style w:type="character" w:styleId="988">
    <w:name w:val="Знак Знак1 Знак Знак Знак Знак Знак Знак Знак Знак"/>
    <w:basedOn w:val="906"/>
    <w:link w:val="987"/>
    <w:rPr>
      <w:rFonts w:ascii="Times New Roman" w:hAnsi="Times New Roman"/>
      <w:sz w:val="24"/>
    </w:rPr>
  </w:style>
  <w:style w:type="paragraph" w:styleId="989">
    <w:name w:val="Hyperlink"/>
    <w:basedOn w:val="983"/>
    <w:link w:val="990"/>
    <w:rPr>
      <w:color w:val="0000ff" w:themeColor="hyperlink"/>
      <w:u w:val="single"/>
    </w:rPr>
  </w:style>
  <w:style w:type="character" w:styleId="990">
    <w:name w:val="Hyperlink"/>
    <w:basedOn w:val="984"/>
    <w:link w:val="989"/>
    <w:rPr>
      <w:color w:val="0000ff" w:themeColor="hyperlink"/>
      <w:u w:val="single"/>
    </w:rPr>
  </w:style>
  <w:style w:type="paragraph" w:styleId="991">
    <w:name w:val="Footnote"/>
    <w:basedOn w:val="905"/>
    <w:link w:val="992"/>
    <w:pPr>
      <w:spacing w:after="0" w:line="240" w:lineRule="auto"/>
    </w:pPr>
    <w:rPr>
      <w:sz w:val="20"/>
    </w:rPr>
  </w:style>
  <w:style w:type="character" w:styleId="992">
    <w:name w:val="Footnote"/>
    <w:basedOn w:val="906"/>
    <w:link w:val="991"/>
    <w:rPr>
      <w:sz w:val="20"/>
    </w:rPr>
  </w:style>
  <w:style w:type="paragraph" w:styleId="993">
    <w:name w:val="toc 1"/>
    <w:next w:val="905"/>
    <w:link w:val="994"/>
    <w:uiPriority w:val="39"/>
    <w:pPr>
      <w:ind w:left="0" w:firstLine="0"/>
      <w:jc w:val="left"/>
    </w:pPr>
    <w:rPr>
      <w:rFonts w:ascii="XO Thames" w:hAnsi="XO Thames"/>
      <w:b/>
      <w:sz w:val="28"/>
    </w:rPr>
  </w:style>
  <w:style w:type="character" w:styleId="994">
    <w:name w:val="toc 1"/>
    <w:link w:val="993"/>
    <w:rPr>
      <w:rFonts w:ascii="XO Thames" w:hAnsi="XO Thames"/>
      <w:b/>
      <w:sz w:val="28"/>
    </w:rPr>
  </w:style>
  <w:style w:type="paragraph" w:styleId="995">
    <w:name w:val="Знак Знак1 Знак Знак Знак Знак Знак Знак Знак Знак"/>
    <w:basedOn w:val="905"/>
    <w:link w:val="996"/>
    <w:pPr>
      <w:spacing w:line="240" w:lineRule="exact"/>
    </w:pPr>
    <w:rPr>
      <w:rFonts w:ascii="Times New Roman" w:hAnsi="Times New Roman"/>
      <w:sz w:val="24"/>
    </w:rPr>
  </w:style>
  <w:style w:type="character" w:styleId="996">
    <w:name w:val="Знак Знак1 Знак Знак Знак Знак Знак Знак Знак Знак"/>
    <w:basedOn w:val="906"/>
    <w:link w:val="995"/>
    <w:rPr>
      <w:rFonts w:ascii="Times New Roman" w:hAnsi="Times New Roman"/>
      <w:sz w:val="24"/>
    </w:rPr>
  </w:style>
  <w:style w:type="paragraph" w:styleId="997">
    <w:name w:val="Знак Знак1 Знак Знак Знак Знак Знак Знак Знак Знак"/>
    <w:basedOn w:val="905"/>
    <w:link w:val="998"/>
    <w:pPr>
      <w:spacing w:line="240" w:lineRule="exact"/>
    </w:pPr>
    <w:rPr>
      <w:rFonts w:ascii="Times New Roman" w:hAnsi="Times New Roman"/>
      <w:sz w:val="24"/>
    </w:rPr>
  </w:style>
  <w:style w:type="character" w:styleId="998">
    <w:name w:val="Знак Знак1 Знак Знак Знак Знак Знак Знак Знак Знак"/>
    <w:basedOn w:val="906"/>
    <w:link w:val="997"/>
    <w:rPr>
      <w:rFonts w:ascii="Times New Roman" w:hAnsi="Times New Roman"/>
      <w:sz w:val="24"/>
    </w:rPr>
  </w:style>
  <w:style w:type="paragraph" w:styleId="999">
    <w:name w:val="Header"/>
    <w:basedOn w:val="905"/>
    <w:link w:val="1000"/>
    <w:pPr>
      <w:spacing w:after="0" w:line="240" w:lineRule="auto"/>
      <w:tabs>
        <w:tab w:val="center" w:pos="4677" w:leader="none"/>
        <w:tab w:val="right" w:pos="9355" w:leader="none"/>
      </w:tabs>
    </w:pPr>
  </w:style>
  <w:style w:type="character" w:styleId="1000">
    <w:name w:val="Header"/>
    <w:basedOn w:val="906"/>
    <w:link w:val="999"/>
  </w:style>
  <w:style w:type="paragraph" w:styleId="1001">
    <w:name w:val="Header and Footer"/>
    <w:link w:val="1002"/>
    <w:pPr>
      <w:jc w:val="both"/>
      <w:spacing w:line="240" w:lineRule="auto"/>
    </w:pPr>
    <w:rPr>
      <w:rFonts w:ascii="XO Thames" w:hAnsi="XO Thames"/>
      <w:sz w:val="20"/>
    </w:rPr>
  </w:style>
  <w:style w:type="character" w:styleId="1002">
    <w:name w:val="Header and Footer"/>
    <w:link w:val="1001"/>
    <w:rPr>
      <w:rFonts w:ascii="XO Thames" w:hAnsi="XO Thames"/>
      <w:sz w:val="20"/>
    </w:rPr>
  </w:style>
  <w:style w:type="paragraph" w:styleId="1003">
    <w:name w:val="Знак Знак1 Знак Знак Знак Знак Знак Знак Знак Знак"/>
    <w:basedOn w:val="905"/>
    <w:link w:val="1004"/>
    <w:pPr>
      <w:spacing w:line="240" w:lineRule="exact"/>
    </w:pPr>
    <w:rPr>
      <w:rFonts w:ascii="Times New Roman" w:hAnsi="Times New Roman"/>
      <w:sz w:val="24"/>
    </w:rPr>
  </w:style>
  <w:style w:type="character" w:styleId="1004">
    <w:name w:val="Знак Знак1 Знак Знак Знак Знак Знак Знак Знак Знак"/>
    <w:basedOn w:val="906"/>
    <w:link w:val="1003"/>
    <w:rPr>
      <w:rFonts w:ascii="Times New Roman" w:hAnsi="Times New Roman"/>
      <w:sz w:val="24"/>
    </w:rPr>
  </w:style>
  <w:style w:type="paragraph" w:styleId="1005">
    <w:name w:val="toc 9"/>
    <w:next w:val="905"/>
    <w:link w:val="1006"/>
    <w:uiPriority w:val="39"/>
    <w:pPr>
      <w:ind w:left="1600" w:firstLine="0"/>
      <w:jc w:val="left"/>
    </w:pPr>
    <w:rPr>
      <w:rFonts w:ascii="XO Thames" w:hAnsi="XO Thames"/>
      <w:sz w:val="28"/>
    </w:rPr>
  </w:style>
  <w:style w:type="character" w:styleId="1006">
    <w:name w:val="toc 9"/>
    <w:link w:val="1005"/>
    <w:rPr>
      <w:rFonts w:ascii="XO Thames" w:hAnsi="XO Thames"/>
      <w:sz w:val="28"/>
    </w:rPr>
  </w:style>
  <w:style w:type="paragraph" w:styleId="1007">
    <w:name w:val="Знак Знак1 Знак Знак Знак Знак Знак Знак Знак Знак"/>
    <w:basedOn w:val="905"/>
    <w:link w:val="1008"/>
    <w:pPr>
      <w:spacing w:line="240" w:lineRule="exact"/>
    </w:pPr>
    <w:rPr>
      <w:rFonts w:ascii="Times New Roman" w:hAnsi="Times New Roman"/>
      <w:sz w:val="24"/>
    </w:rPr>
  </w:style>
  <w:style w:type="character" w:styleId="1008">
    <w:name w:val="Знак Знак1 Знак Знак Знак Знак Знак Знак Знак Знак"/>
    <w:basedOn w:val="906"/>
    <w:link w:val="1007"/>
    <w:rPr>
      <w:rFonts w:ascii="Times New Roman" w:hAnsi="Times New Roman"/>
      <w:sz w:val="24"/>
    </w:rPr>
  </w:style>
  <w:style w:type="paragraph" w:styleId="1009">
    <w:name w:val="No Spacing"/>
    <w:link w:val="1010"/>
    <w:pPr>
      <w:spacing w:after="0" w:line="240" w:lineRule="auto"/>
    </w:pPr>
    <w:rPr>
      <w:rFonts w:ascii="Calibri" w:hAnsi="Calibri"/>
    </w:rPr>
  </w:style>
  <w:style w:type="character" w:styleId="1010">
    <w:name w:val="No Spacing"/>
    <w:link w:val="1009"/>
    <w:rPr>
      <w:rFonts w:ascii="Calibri" w:hAnsi="Calibri"/>
    </w:rPr>
  </w:style>
  <w:style w:type="paragraph" w:styleId="1011">
    <w:name w:val="endnote reference"/>
    <w:basedOn w:val="983"/>
    <w:link w:val="1012"/>
    <w:rPr>
      <w:vertAlign w:val="superscript"/>
    </w:rPr>
  </w:style>
  <w:style w:type="character" w:styleId="1012">
    <w:name w:val="endnote reference"/>
    <w:basedOn w:val="984"/>
    <w:link w:val="1011"/>
    <w:rPr>
      <w:vertAlign w:val="superscript"/>
    </w:rPr>
  </w:style>
  <w:style w:type="paragraph" w:styleId="1013">
    <w:name w:val="Style5"/>
    <w:basedOn w:val="905"/>
    <w:link w:val="1014"/>
    <w:pPr>
      <w:ind w:left="0" w:firstLine="168"/>
      <w:jc w:val="both"/>
      <w:spacing w:after="0" w:line="290" w:lineRule="exact"/>
      <w:widowControl w:val="off"/>
    </w:pPr>
    <w:rPr>
      <w:rFonts w:ascii="Calibri" w:hAnsi="Calibri"/>
      <w:sz w:val="24"/>
    </w:rPr>
  </w:style>
  <w:style w:type="character" w:styleId="1014">
    <w:name w:val="Style5"/>
    <w:basedOn w:val="906"/>
    <w:link w:val="1013"/>
    <w:rPr>
      <w:rFonts w:ascii="Calibri" w:hAnsi="Calibri"/>
      <w:sz w:val="24"/>
    </w:rPr>
  </w:style>
  <w:style w:type="paragraph" w:styleId="1015">
    <w:name w:val="toc 8"/>
    <w:next w:val="905"/>
    <w:link w:val="1016"/>
    <w:uiPriority w:val="39"/>
    <w:pPr>
      <w:ind w:left="1400" w:firstLine="0"/>
      <w:jc w:val="left"/>
    </w:pPr>
    <w:rPr>
      <w:rFonts w:ascii="XO Thames" w:hAnsi="XO Thames"/>
      <w:sz w:val="28"/>
    </w:rPr>
  </w:style>
  <w:style w:type="character" w:styleId="1016">
    <w:name w:val="toc 8"/>
    <w:link w:val="1015"/>
    <w:rPr>
      <w:rFonts w:ascii="XO Thames" w:hAnsi="XO Thames"/>
      <w:sz w:val="28"/>
    </w:rPr>
  </w:style>
  <w:style w:type="paragraph" w:styleId="1017">
    <w:name w:val="Знак Знак1 Знак Знак Знак Знак Знак Знак Знак Знак"/>
    <w:basedOn w:val="905"/>
    <w:link w:val="1018"/>
    <w:pPr>
      <w:spacing w:line="240" w:lineRule="exact"/>
    </w:pPr>
    <w:rPr>
      <w:rFonts w:ascii="Times New Roman" w:hAnsi="Times New Roman"/>
      <w:sz w:val="24"/>
    </w:rPr>
  </w:style>
  <w:style w:type="character" w:styleId="1018">
    <w:name w:val="Знак Знак1 Знак Знак Знак Знак Знак Знак Знак Знак"/>
    <w:basedOn w:val="906"/>
    <w:link w:val="1017"/>
    <w:rPr>
      <w:rFonts w:ascii="Times New Roman" w:hAnsi="Times New Roman"/>
      <w:sz w:val="24"/>
    </w:rPr>
  </w:style>
  <w:style w:type="paragraph" w:styleId="1019">
    <w:name w:val="Знак Знак1 Знак Знак Знак Знак Знак Знак Знак Знак"/>
    <w:basedOn w:val="905"/>
    <w:link w:val="1020"/>
    <w:pPr>
      <w:spacing w:line="240" w:lineRule="exact"/>
    </w:pPr>
    <w:rPr>
      <w:rFonts w:ascii="Times New Roman" w:hAnsi="Times New Roman"/>
      <w:sz w:val="24"/>
    </w:rPr>
  </w:style>
  <w:style w:type="character" w:styleId="1020">
    <w:name w:val="Знак Знак1 Знак Знак Знак Знак Знак Знак Знак Знак"/>
    <w:basedOn w:val="906"/>
    <w:link w:val="1019"/>
    <w:rPr>
      <w:rFonts w:ascii="Times New Roman" w:hAnsi="Times New Roman"/>
      <w:sz w:val="24"/>
    </w:rPr>
  </w:style>
  <w:style w:type="paragraph" w:styleId="1021">
    <w:name w:val="Знак Знак1 Знак Знак Знак Знак Знак Знак Знак Знак"/>
    <w:basedOn w:val="905"/>
    <w:link w:val="1022"/>
    <w:pPr>
      <w:spacing w:line="240" w:lineRule="exact"/>
    </w:pPr>
    <w:rPr>
      <w:rFonts w:ascii="Times New Roman" w:hAnsi="Times New Roman"/>
      <w:sz w:val="24"/>
    </w:rPr>
  </w:style>
  <w:style w:type="character" w:styleId="1022">
    <w:name w:val="Знак Знак1 Знак Знак Знак Знак Знак Знак Знак Знак"/>
    <w:basedOn w:val="906"/>
    <w:link w:val="1021"/>
    <w:rPr>
      <w:rFonts w:ascii="Times New Roman" w:hAnsi="Times New Roman"/>
      <w:sz w:val="24"/>
    </w:rPr>
  </w:style>
  <w:style w:type="paragraph" w:styleId="1023">
    <w:name w:val="Основной текст1"/>
    <w:basedOn w:val="905"/>
    <w:link w:val="1024"/>
    <w:pPr>
      <w:ind w:left="0" w:firstLine="700"/>
      <w:jc w:val="both"/>
      <w:spacing w:after="0" w:line="322" w:lineRule="exact"/>
      <w:widowControl w:val="off"/>
    </w:pPr>
    <w:rPr>
      <w:rFonts w:ascii="Times New Roman" w:hAnsi="Times New Roman"/>
      <w:spacing w:val="3"/>
      <w:sz w:val="25"/>
    </w:rPr>
  </w:style>
  <w:style w:type="character" w:styleId="1024">
    <w:name w:val="Основной текст1"/>
    <w:basedOn w:val="906"/>
    <w:link w:val="1023"/>
    <w:rPr>
      <w:rFonts w:ascii="Times New Roman" w:hAnsi="Times New Roman"/>
      <w:spacing w:val="3"/>
      <w:sz w:val="25"/>
    </w:rPr>
  </w:style>
  <w:style w:type="paragraph" w:styleId="1025">
    <w:name w:val="toc 5"/>
    <w:next w:val="905"/>
    <w:link w:val="1026"/>
    <w:uiPriority w:val="39"/>
    <w:pPr>
      <w:ind w:left="800" w:firstLine="0"/>
      <w:jc w:val="left"/>
    </w:pPr>
    <w:rPr>
      <w:rFonts w:ascii="XO Thames" w:hAnsi="XO Thames"/>
      <w:sz w:val="28"/>
    </w:rPr>
  </w:style>
  <w:style w:type="character" w:styleId="1026">
    <w:name w:val="toc 5"/>
    <w:link w:val="1025"/>
    <w:rPr>
      <w:rFonts w:ascii="XO Thames" w:hAnsi="XO Thames"/>
      <w:sz w:val="28"/>
    </w:rPr>
  </w:style>
  <w:style w:type="paragraph" w:styleId="1027">
    <w:name w:val="Знак Знак1 Знак Знак Знак Знак Знак Знак Знак Знак"/>
    <w:basedOn w:val="905"/>
    <w:link w:val="1028"/>
    <w:pPr>
      <w:spacing w:line="240" w:lineRule="exact"/>
    </w:pPr>
    <w:rPr>
      <w:rFonts w:ascii="Times New Roman" w:hAnsi="Times New Roman"/>
      <w:sz w:val="24"/>
    </w:rPr>
  </w:style>
  <w:style w:type="character" w:styleId="1028">
    <w:name w:val="Знак Знак1 Знак Знак Знак Знак Знак Знак Знак Знак"/>
    <w:basedOn w:val="906"/>
    <w:link w:val="1027"/>
    <w:rPr>
      <w:rFonts w:ascii="Times New Roman" w:hAnsi="Times New Roman"/>
      <w:sz w:val="24"/>
    </w:rPr>
  </w:style>
  <w:style w:type="paragraph" w:styleId="1029">
    <w:name w:val="Знак Знак1 Знак Знак Знак Знак Знак Знак Знак Знак"/>
    <w:basedOn w:val="905"/>
    <w:link w:val="1030"/>
    <w:pPr>
      <w:spacing w:line="240" w:lineRule="exact"/>
    </w:pPr>
    <w:rPr>
      <w:rFonts w:ascii="Times New Roman" w:hAnsi="Times New Roman"/>
      <w:sz w:val="24"/>
    </w:rPr>
  </w:style>
  <w:style w:type="character" w:styleId="1030">
    <w:name w:val="Знак Знак1 Знак Знак Знак Знак Знак Знак Знак Знак"/>
    <w:basedOn w:val="906"/>
    <w:link w:val="1029"/>
    <w:rPr>
      <w:rFonts w:ascii="Times New Roman" w:hAnsi="Times New Roman"/>
      <w:sz w:val="24"/>
    </w:rPr>
  </w:style>
  <w:style w:type="paragraph" w:styleId="1031">
    <w:name w:val="footnote reference"/>
    <w:basedOn w:val="983"/>
    <w:link w:val="1032"/>
    <w:rPr>
      <w:vertAlign w:val="superscript"/>
    </w:rPr>
  </w:style>
  <w:style w:type="character" w:styleId="1032">
    <w:name w:val="footnote reference"/>
    <w:basedOn w:val="984"/>
    <w:link w:val="1031"/>
    <w:rPr>
      <w:vertAlign w:val="superscript"/>
    </w:rPr>
  </w:style>
  <w:style w:type="paragraph" w:styleId="1033">
    <w:name w:val="Subtitle"/>
    <w:next w:val="905"/>
    <w:link w:val="1034"/>
    <w:uiPriority w:val="11"/>
    <w:qFormat/>
    <w:pPr>
      <w:jc w:val="both"/>
    </w:pPr>
    <w:rPr>
      <w:rFonts w:ascii="XO Thames" w:hAnsi="XO Thames"/>
      <w:i/>
      <w:sz w:val="24"/>
    </w:rPr>
  </w:style>
  <w:style w:type="character" w:styleId="1034">
    <w:name w:val="Subtitle"/>
    <w:link w:val="1033"/>
    <w:rPr>
      <w:rFonts w:ascii="XO Thames" w:hAnsi="XO Thames"/>
      <w:i/>
      <w:sz w:val="24"/>
    </w:rPr>
  </w:style>
  <w:style w:type="paragraph" w:styleId="1035">
    <w:name w:val="Знак Знак1 Знак Знак Знак Знак Знак Знак Знак Знак"/>
    <w:basedOn w:val="905"/>
    <w:link w:val="1036"/>
    <w:pPr>
      <w:spacing w:line="240" w:lineRule="exact"/>
    </w:pPr>
    <w:rPr>
      <w:rFonts w:ascii="Times New Roman" w:hAnsi="Times New Roman"/>
      <w:sz w:val="24"/>
    </w:rPr>
  </w:style>
  <w:style w:type="character" w:styleId="1036">
    <w:name w:val="Знак Знак1 Знак Знак Знак Знак Знак Знак Знак Знак"/>
    <w:basedOn w:val="906"/>
    <w:link w:val="1035"/>
    <w:rPr>
      <w:rFonts w:ascii="Times New Roman" w:hAnsi="Times New Roman"/>
      <w:sz w:val="24"/>
    </w:rPr>
  </w:style>
  <w:style w:type="paragraph" w:styleId="1037">
    <w:name w:val="Знак Знак1 Знак Знак Знак Знак Знак Знак Знак Знак"/>
    <w:basedOn w:val="905"/>
    <w:link w:val="1038"/>
    <w:pPr>
      <w:spacing w:line="240" w:lineRule="exact"/>
    </w:pPr>
    <w:rPr>
      <w:rFonts w:ascii="Times New Roman" w:hAnsi="Times New Roman"/>
      <w:sz w:val="24"/>
    </w:rPr>
  </w:style>
  <w:style w:type="character" w:styleId="1038">
    <w:name w:val="Знак Знак1 Знак Знак Знак Знак Знак Знак Знак Знак"/>
    <w:basedOn w:val="906"/>
    <w:link w:val="1037"/>
    <w:rPr>
      <w:rFonts w:ascii="Times New Roman" w:hAnsi="Times New Roman"/>
      <w:sz w:val="24"/>
    </w:rPr>
  </w:style>
  <w:style w:type="paragraph" w:styleId="1039">
    <w:name w:val="Знак Знак1 Знак Знак Знак Знак Знак Знак Знак Знак"/>
    <w:basedOn w:val="905"/>
    <w:link w:val="1040"/>
    <w:pPr>
      <w:spacing w:line="240" w:lineRule="exact"/>
    </w:pPr>
    <w:rPr>
      <w:rFonts w:ascii="Times New Roman" w:hAnsi="Times New Roman"/>
      <w:sz w:val="24"/>
    </w:rPr>
  </w:style>
  <w:style w:type="character" w:styleId="1040">
    <w:name w:val="Знак Знак1 Знак Знак Знак Знак Знак Знак Знак Знак"/>
    <w:basedOn w:val="906"/>
    <w:link w:val="1039"/>
    <w:rPr>
      <w:rFonts w:ascii="Times New Roman" w:hAnsi="Times New Roman"/>
      <w:sz w:val="24"/>
    </w:rPr>
  </w:style>
  <w:style w:type="paragraph" w:styleId="1041">
    <w:name w:val="Title"/>
    <w:next w:val="905"/>
    <w:link w:val="1042"/>
    <w:uiPriority w:val="10"/>
    <w:qFormat/>
    <w:pPr>
      <w:jc w:val="center"/>
      <w:spacing w:before="567" w:after="567"/>
    </w:pPr>
    <w:rPr>
      <w:rFonts w:ascii="XO Thames" w:hAnsi="XO Thames"/>
      <w:b/>
      <w:caps/>
      <w:sz w:val="40"/>
    </w:rPr>
  </w:style>
  <w:style w:type="character" w:styleId="1042">
    <w:name w:val="Title"/>
    <w:link w:val="1041"/>
    <w:rPr>
      <w:rFonts w:ascii="XO Thames" w:hAnsi="XO Thames"/>
      <w:b/>
      <w:caps/>
      <w:sz w:val="40"/>
    </w:rPr>
  </w:style>
  <w:style w:type="paragraph" w:styleId="1043">
    <w:name w:val="Heading 4"/>
    <w:next w:val="905"/>
    <w:link w:val="1044"/>
    <w:uiPriority w:val="9"/>
    <w:qFormat/>
    <w:pPr>
      <w:jc w:val="both"/>
      <w:spacing w:before="120" w:after="120"/>
      <w:outlineLvl w:val="3"/>
    </w:pPr>
    <w:rPr>
      <w:rFonts w:ascii="XO Thames" w:hAnsi="XO Thames"/>
      <w:b/>
      <w:sz w:val="24"/>
    </w:rPr>
  </w:style>
  <w:style w:type="character" w:styleId="1044">
    <w:name w:val="Heading 4"/>
    <w:link w:val="1043"/>
    <w:rPr>
      <w:rFonts w:ascii="XO Thames" w:hAnsi="XO Thames"/>
      <w:b/>
      <w:sz w:val="24"/>
    </w:rPr>
  </w:style>
  <w:style w:type="paragraph" w:styleId="1045">
    <w:name w:val="Знак Знак1 Знак Знак Знак Знак Знак Знак Знак Знак"/>
    <w:basedOn w:val="905"/>
    <w:link w:val="1046"/>
    <w:pPr>
      <w:spacing w:line="240" w:lineRule="exact"/>
    </w:pPr>
    <w:rPr>
      <w:rFonts w:ascii="Times New Roman" w:hAnsi="Times New Roman"/>
      <w:sz w:val="24"/>
    </w:rPr>
  </w:style>
  <w:style w:type="character" w:styleId="1046">
    <w:name w:val="Знак Знак1 Знак Знак Знак Знак Знак Знак Знак Знак"/>
    <w:basedOn w:val="906"/>
    <w:link w:val="1045"/>
    <w:rPr>
      <w:rFonts w:ascii="Times New Roman" w:hAnsi="Times New Roman"/>
      <w:sz w:val="24"/>
    </w:rPr>
  </w:style>
  <w:style w:type="paragraph" w:styleId="1047">
    <w:name w:val="Heading 2"/>
    <w:next w:val="905"/>
    <w:link w:val="1048"/>
    <w:uiPriority w:val="9"/>
    <w:qFormat/>
    <w:pPr>
      <w:jc w:val="both"/>
      <w:spacing w:before="120" w:after="120"/>
      <w:outlineLvl w:val="1"/>
    </w:pPr>
    <w:rPr>
      <w:rFonts w:ascii="XO Thames" w:hAnsi="XO Thames"/>
      <w:b/>
      <w:sz w:val="28"/>
    </w:rPr>
  </w:style>
  <w:style w:type="character" w:styleId="1048">
    <w:name w:val="Heading 2"/>
    <w:link w:val="1047"/>
    <w:rPr>
      <w:rFonts w:ascii="XO Thames" w:hAnsi="XO Thames"/>
      <w:b/>
      <w:sz w:val="28"/>
    </w:rPr>
  </w:style>
  <w:style w:type="paragraph" w:styleId="1049">
    <w:name w:val="Font Style11"/>
    <w:link w:val="1050"/>
    <w:rPr>
      <w:rFonts w:ascii="Times New Roman" w:hAnsi="Times New Roman"/>
      <w:b/>
      <w:sz w:val="20"/>
    </w:rPr>
  </w:style>
  <w:style w:type="character" w:styleId="1050">
    <w:name w:val="Font Style11"/>
    <w:link w:val="1049"/>
    <w:rPr>
      <w:rFonts w:ascii="Times New Roman" w:hAnsi="Times New Roman"/>
      <w:b/>
      <w:sz w:val="20"/>
    </w:rPr>
  </w:style>
  <w:style w:type="table" w:styleId="1051" w:default="1">
    <w:name w:val="Normal Table"/>
    <w:tblPr>
      <w:tblInd w:w="0" w:type="dxa"/>
      <w:tblCellMar>
        <w:left w:w="108" w:type="dxa"/>
        <w:top w:w="0" w:type="dxa"/>
        <w:right w:w="108" w:type="dxa"/>
        <w:bottom w:w="0" w:type="dxa"/>
      </w:tblCellMar>
    </w:tblPr>
  </w:style>
  <w:style w:type="table" w:styleId="1052">
    <w:name w:val="Table Grid"/>
    <w:basedOn w:val="1051"/>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053"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y.eliseeva</cp:lastModifiedBy>
  <cp:revision>3</cp:revision>
  <dcterms:modified xsi:type="dcterms:W3CDTF">2026-07-24T17:10:45Z</dcterms:modified>
</cp:coreProperties>
</file>